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FA43" w14:textId="1FB1B021" w:rsidR="00667720" w:rsidRDefault="00667720" w:rsidP="00FD57FF">
      <w:pPr>
        <w:jc w:val="center"/>
        <w:rPr>
          <w:b/>
          <w:sz w:val="28"/>
          <w:szCs w:val="28"/>
        </w:rPr>
      </w:pPr>
    </w:p>
    <w:p w14:paraId="17514DB9" w14:textId="77777777" w:rsidR="0036053C" w:rsidRDefault="0036053C" w:rsidP="003605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251F5DD1" w14:textId="77777777" w:rsidR="0036053C" w:rsidRDefault="0036053C" w:rsidP="003605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3F5EE9D3" w14:textId="77777777" w:rsidR="0036053C" w:rsidRDefault="0036053C" w:rsidP="0036053C">
      <w:pPr>
        <w:jc w:val="center"/>
        <w:rPr>
          <w:b/>
          <w:sz w:val="28"/>
          <w:szCs w:val="28"/>
        </w:rPr>
      </w:pPr>
    </w:p>
    <w:p w14:paraId="373D27C2" w14:textId="77777777" w:rsidR="0036053C" w:rsidRDefault="0036053C" w:rsidP="0036053C">
      <w:pPr>
        <w:jc w:val="center"/>
        <w:rPr>
          <w:b/>
          <w:sz w:val="28"/>
          <w:szCs w:val="28"/>
        </w:rPr>
      </w:pPr>
    </w:p>
    <w:p w14:paraId="402B0ABA" w14:textId="77777777" w:rsidR="0036053C" w:rsidRDefault="0036053C" w:rsidP="00360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E4765D3" w14:textId="77777777" w:rsidR="0036053C" w:rsidRDefault="0036053C" w:rsidP="0036053C">
      <w:pPr>
        <w:jc w:val="center"/>
        <w:rPr>
          <w:sz w:val="28"/>
          <w:szCs w:val="28"/>
        </w:rPr>
      </w:pPr>
    </w:p>
    <w:p w14:paraId="241A2AD8" w14:textId="1202F855" w:rsidR="0036053C" w:rsidRPr="0036053C" w:rsidRDefault="0036053C" w:rsidP="0036053C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.08.20</w:t>
      </w:r>
      <w:r w:rsidRPr="0036053C">
        <w:rPr>
          <w:sz w:val="28"/>
          <w:szCs w:val="28"/>
        </w:rPr>
        <w:t>2</w:t>
      </w:r>
      <w:r>
        <w:rPr>
          <w:sz w:val="28"/>
          <w:szCs w:val="28"/>
        </w:rPr>
        <w:t>4 г                                                                                        № 3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AEA561F" w14:textId="77777777" w:rsidR="0036053C" w:rsidRDefault="0036053C" w:rsidP="0036053C">
      <w:pPr>
        <w:jc w:val="center"/>
        <w:rPr>
          <w:sz w:val="28"/>
          <w:szCs w:val="28"/>
        </w:rPr>
      </w:pPr>
    </w:p>
    <w:p w14:paraId="2AF698D6" w14:textId="77777777" w:rsidR="0036053C" w:rsidRDefault="0036053C" w:rsidP="0036053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3D21ECD3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proofErr w:type="spellStart"/>
      <w:r w:rsidR="0036053C">
        <w:rPr>
          <w:b/>
          <w:sz w:val="28"/>
          <w:szCs w:val="28"/>
        </w:rPr>
        <w:t>Чернушского</w:t>
      </w:r>
      <w:proofErr w:type="spellEnd"/>
      <w:r w:rsidRPr="00F22FA3">
        <w:rPr>
          <w:b/>
          <w:sz w:val="28"/>
          <w:szCs w:val="28"/>
        </w:rPr>
        <w:t xml:space="preserve"> сельского поселения </w:t>
      </w:r>
      <w:proofErr w:type="spellStart"/>
      <w:r w:rsidR="00A573C6">
        <w:rPr>
          <w:b/>
          <w:sz w:val="28"/>
          <w:szCs w:val="28"/>
        </w:rPr>
        <w:t>Кильмезского</w:t>
      </w:r>
      <w:proofErr w:type="spellEnd"/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4C8522FE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6782CFFF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proofErr w:type="spellStart"/>
      <w:proofErr w:type="gram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Pr="00667720">
        <w:rPr>
          <w:sz w:val="28"/>
          <w:szCs w:val="28"/>
        </w:rPr>
        <w:t xml:space="preserve">  сельского</w:t>
      </w:r>
      <w:proofErr w:type="gramEnd"/>
      <w:r w:rsidRPr="00667720">
        <w:rPr>
          <w:sz w:val="28"/>
          <w:szCs w:val="28"/>
        </w:rPr>
        <w:t xml:space="preserve"> поселения </w:t>
      </w:r>
      <w:proofErr w:type="spellStart"/>
      <w:r w:rsidRPr="00667720">
        <w:rPr>
          <w:sz w:val="28"/>
          <w:szCs w:val="28"/>
        </w:rPr>
        <w:t>Кильмезского</w:t>
      </w:r>
      <w:proofErr w:type="spellEnd"/>
      <w:r w:rsidRPr="00667720">
        <w:rPr>
          <w:sz w:val="28"/>
          <w:szCs w:val="28"/>
        </w:rPr>
        <w:t xml:space="preserve"> района</w:t>
      </w:r>
    </w:p>
    <w:p w14:paraId="7A0BA4D4" w14:textId="63343978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053C">
        <w:rPr>
          <w:rFonts w:eastAsia="Calibri"/>
          <w:sz w:val="28"/>
          <w:szCs w:val="28"/>
          <w:lang w:eastAsia="en-US"/>
        </w:rPr>
        <w:t>С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пециалисту администрации </w:t>
      </w:r>
      <w:proofErr w:type="spellStart"/>
      <w:proofErr w:type="gram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F22FA3" w:rsidRPr="00513352">
        <w:rPr>
          <w:rFonts w:eastAsia="Calibri"/>
          <w:sz w:val="28"/>
          <w:szCs w:val="28"/>
          <w:lang w:eastAsia="en-US"/>
        </w:rPr>
        <w:t xml:space="preserve"> поселения </w:t>
      </w:r>
      <w:proofErr w:type="spellStart"/>
      <w:r w:rsidR="00A573C6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района обнародовать настоящее постановление и разместить на официальном сайте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D434B03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99C79" w14:textId="0493F884" w:rsidR="00FF5711" w:rsidRPr="00513352" w:rsidRDefault="00FF571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352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proofErr w:type="spellStart"/>
      <w:r w:rsidR="0036053C" w:rsidRPr="003605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Чернушского</w:t>
      </w:r>
      <w:bookmarkEnd w:id="0"/>
      <w:proofErr w:type="spellEnd"/>
      <w:r w:rsidR="00A573C6">
        <w:rPr>
          <w:rFonts w:ascii="Times New Roman" w:hAnsi="Times New Roman" w:cs="Times New Roman"/>
          <w:sz w:val="28"/>
          <w:szCs w:val="28"/>
        </w:rPr>
        <w:t xml:space="preserve"> </w:t>
      </w:r>
      <w:r w:rsidRPr="00513352">
        <w:rPr>
          <w:rFonts w:ascii="Times New Roman" w:hAnsi="Times New Roman" w:cs="Times New Roman"/>
          <w:sz w:val="28"/>
          <w:szCs w:val="28"/>
        </w:rPr>
        <w:t>сельского</w:t>
      </w:r>
    </w:p>
    <w:p w14:paraId="0E63E6DC" w14:textId="6D88B10C" w:rsidR="00A573C6" w:rsidRPr="0051335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>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6053C">
        <w:rPr>
          <w:rFonts w:ascii="Times New Roman" w:hAnsi="Times New Roman" w:cs="Times New Roman"/>
          <w:sz w:val="28"/>
          <w:szCs w:val="28"/>
          <w:u w:val="single"/>
        </w:rPr>
        <w:t xml:space="preserve">О.Д. </w:t>
      </w:r>
      <w:proofErr w:type="spellStart"/>
      <w:r w:rsidR="0036053C">
        <w:rPr>
          <w:rFonts w:ascii="Times New Roman" w:hAnsi="Times New Roman" w:cs="Times New Roman"/>
          <w:sz w:val="28"/>
          <w:szCs w:val="28"/>
          <w:u w:val="single"/>
        </w:rPr>
        <w:t>Благодатских</w:t>
      </w:r>
      <w:proofErr w:type="spellEnd"/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193330E3" w:rsidR="008A0C31" w:rsidRDefault="0036053C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proofErr w:type="spellStart"/>
            <w:r w:rsidRPr="003605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Чернушского</w:t>
            </w:r>
            <w:proofErr w:type="spellEnd"/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75FAE0E7" w:rsidR="008A0C31" w:rsidRPr="00F01851" w:rsidRDefault="00A573C6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6053C"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.0</w:t>
            </w:r>
            <w:r w:rsidR="0036053C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.2024</w:t>
            </w:r>
            <w:r w:rsidR="008A0C31">
              <w:rPr>
                <w:rFonts w:ascii="Times New Roman" w:hAnsi="Times New Roman"/>
                <w:sz w:val="28"/>
              </w:rPr>
              <w:t>_</w:t>
            </w:r>
            <w:proofErr w:type="gramStart"/>
            <w:r w:rsidR="008A0C31">
              <w:rPr>
                <w:rFonts w:ascii="Times New Roman" w:hAnsi="Times New Roman"/>
                <w:sz w:val="28"/>
              </w:rPr>
              <w:t>_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6053C">
              <w:rPr>
                <w:rFonts w:ascii="Times New Roman" w:hAnsi="Times New Roman"/>
                <w:sz w:val="28"/>
              </w:rPr>
              <w:t>32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 w:rsidR="008A0C31">
              <w:rPr>
                <w:rFonts w:ascii="Times New Roman" w:hAnsi="Times New Roman"/>
                <w:sz w:val="28"/>
              </w:rPr>
              <w:t>_______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0FB20F3A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1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proofErr w:type="gramStart"/>
      <w:r w:rsidR="0036053C">
        <w:rPr>
          <w:rFonts w:eastAsia="Calibri"/>
          <w:b/>
          <w:sz w:val="28"/>
          <w:szCs w:val="28"/>
          <w:lang w:eastAsia="en-US"/>
        </w:rPr>
        <w:t>Чернушского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поселения </w:t>
      </w:r>
      <w:proofErr w:type="spellStart"/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1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40480CC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</w:t>
      </w:r>
      <w:r w:rsidR="0036053C">
        <w:rPr>
          <w:rFonts w:eastAsia="Calibri"/>
          <w:bCs/>
          <w:sz w:val="28"/>
          <w:szCs w:val="28"/>
          <w:lang w:eastAsia="en-US"/>
        </w:rPr>
        <w:t>м</w:t>
      </w:r>
      <w:proofErr w:type="spellEnd"/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16E54A1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3FE3014D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13566A5B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</w:t>
      </w:r>
      <w:proofErr w:type="gramStart"/>
      <w:r w:rsidRPr="00F22FA3">
        <w:rPr>
          <w:sz w:val="28"/>
          <w:szCs w:val="28"/>
        </w:rPr>
        <w:t>проводится  в</w:t>
      </w:r>
      <w:proofErr w:type="gramEnd"/>
      <w:r w:rsidRPr="00F22FA3">
        <w:rPr>
          <w:sz w:val="28"/>
          <w:szCs w:val="28"/>
        </w:rPr>
        <w:t xml:space="preserve">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</w:t>
      </w:r>
      <w:r w:rsidRPr="00F22FA3">
        <w:rPr>
          <w:sz w:val="28"/>
          <w:szCs w:val="28"/>
        </w:rPr>
        <w:lastRenderedPageBreak/>
        <w:t>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6F52544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36053C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3F5E3A4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14BECD9F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7C8D215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36053C">
        <w:rPr>
          <w:rFonts w:eastAsia="Calibri"/>
          <w:bCs/>
          <w:sz w:val="28"/>
          <w:szCs w:val="28"/>
          <w:lang w:eastAsia="en-US"/>
        </w:rPr>
        <w:t>Чернушского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7425"/>
    <w:rsid w:val="002C75D3"/>
    <w:rsid w:val="0036053C"/>
    <w:rsid w:val="003660AC"/>
    <w:rsid w:val="003F002B"/>
    <w:rsid w:val="00456BA7"/>
    <w:rsid w:val="00475857"/>
    <w:rsid w:val="004C6B18"/>
    <w:rsid w:val="00512B73"/>
    <w:rsid w:val="00513352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11</cp:revision>
  <cp:lastPrinted>2024-08-13T12:29:00Z</cp:lastPrinted>
  <dcterms:created xsi:type="dcterms:W3CDTF">2024-07-08T08:28:00Z</dcterms:created>
  <dcterms:modified xsi:type="dcterms:W3CDTF">2024-08-13T12:30:00Z</dcterms:modified>
</cp:coreProperties>
</file>