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7D" w:rsidRDefault="00C54B7D" w:rsidP="00C54B7D">
      <w:pPr>
        <w:jc w:val="center"/>
        <w:rPr>
          <w:b/>
          <w:bCs/>
          <w:sz w:val="28"/>
        </w:rPr>
      </w:pPr>
      <w:r>
        <w:rPr>
          <w:b/>
          <w:bCs/>
          <w:sz w:val="28"/>
        </w:rPr>
        <w:t>АДМИНИСТРАЦИЯ ЧЕРНУШСКОГО СЕЛЬСКОГО ПОСЕЛЕНИЯ КИЛЬМЕЗСКОГО РАЙОНА   КИРОВСКОЙ ОБЛАСТИ</w:t>
      </w:r>
    </w:p>
    <w:p w:rsidR="00C54B7D" w:rsidRDefault="00C54B7D" w:rsidP="00C54B7D">
      <w:pPr>
        <w:jc w:val="center"/>
        <w:rPr>
          <w:b/>
          <w:bCs/>
          <w:sz w:val="28"/>
        </w:rPr>
      </w:pPr>
    </w:p>
    <w:p w:rsidR="00C54B7D" w:rsidRDefault="00C54B7D" w:rsidP="00C54B7D">
      <w:pPr>
        <w:jc w:val="center"/>
        <w:rPr>
          <w:b/>
          <w:bCs/>
          <w:sz w:val="28"/>
        </w:rPr>
      </w:pPr>
    </w:p>
    <w:p w:rsidR="00C54B7D" w:rsidRDefault="00C54B7D" w:rsidP="00C54B7D">
      <w:pPr>
        <w:jc w:val="center"/>
        <w:rPr>
          <w:b/>
          <w:bCs/>
          <w:sz w:val="28"/>
        </w:rPr>
      </w:pPr>
      <w:r>
        <w:rPr>
          <w:b/>
          <w:bCs/>
          <w:sz w:val="28"/>
        </w:rPr>
        <w:t>П О С Т А Н О В Л Е Н И Е</w:t>
      </w:r>
    </w:p>
    <w:p w:rsidR="00C54B7D" w:rsidRDefault="00C54B7D" w:rsidP="00C54B7D">
      <w:pPr>
        <w:rPr>
          <w:sz w:val="28"/>
        </w:rPr>
      </w:pPr>
    </w:p>
    <w:p w:rsidR="00C54B7D" w:rsidRDefault="00C54B7D" w:rsidP="00C54B7D">
      <w:pPr>
        <w:rPr>
          <w:color w:val="FF0000"/>
          <w:sz w:val="28"/>
        </w:rPr>
      </w:pPr>
      <w:r>
        <w:rPr>
          <w:sz w:val="28"/>
        </w:rPr>
        <w:t xml:space="preserve">  </w:t>
      </w:r>
      <w:r w:rsidR="00E33E4A">
        <w:rPr>
          <w:sz w:val="28"/>
        </w:rPr>
        <w:t>11</w:t>
      </w:r>
      <w:r>
        <w:rPr>
          <w:sz w:val="28"/>
        </w:rPr>
        <w:t xml:space="preserve">.04.2017                                                                                               № </w:t>
      </w:r>
      <w:r w:rsidR="00E33E4A">
        <w:rPr>
          <w:sz w:val="28"/>
        </w:rPr>
        <w:t>17</w:t>
      </w:r>
    </w:p>
    <w:p w:rsidR="00C54B7D" w:rsidRDefault="00C54B7D" w:rsidP="00C54B7D">
      <w:pPr>
        <w:jc w:val="center"/>
        <w:rPr>
          <w:sz w:val="28"/>
        </w:rPr>
      </w:pPr>
      <w:r>
        <w:rPr>
          <w:sz w:val="28"/>
        </w:rPr>
        <w:t>п. Чернушка</w:t>
      </w:r>
    </w:p>
    <w:p w:rsidR="00C54B7D" w:rsidRDefault="00C54B7D" w:rsidP="00C54B7D">
      <w:pPr>
        <w:rPr>
          <w:sz w:val="28"/>
        </w:rPr>
      </w:pPr>
    </w:p>
    <w:p w:rsidR="00D430DB" w:rsidRDefault="00D430DB" w:rsidP="00D430DB">
      <w:pPr>
        <w:ind w:left="851"/>
        <w:jc w:val="center"/>
        <w:rPr>
          <w:b/>
          <w:sz w:val="28"/>
          <w:szCs w:val="28"/>
        </w:rPr>
      </w:pPr>
      <w:r>
        <w:rPr>
          <w:b/>
          <w:sz w:val="28"/>
          <w:szCs w:val="28"/>
        </w:rPr>
        <w:t>Об утверждении Положения о порядке проведения антикоррупционной     экспертизы  нормативных правовых актов администрации Чернушского сельского поселения и их проектов</w:t>
      </w:r>
    </w:p>
    <w:p w:rsidR="00D430DB" w:rsidRDefault="00D430DB" w:rsidP="00D430DB">
      <w:pPr>
        <w:jc w:val="both"/>
        <w:rPr>
          <w:sz w:val="28"/>
          <w:szCs w:val="28"/>
        </w:rPr>
      </w:pPr>
    </w:p>
    <w:p w:rsidR="00D430DB" w:rsidRDefault="00D430DB" w:rsidP="00D430DB">
      <w:pPr>
        <w:ind w:firstLine="851"/>
        <w:jc w:val="both"/>
        <w:rPr>
          <w:rFonts w:ascii="Calibri" w:hAnsi="Calibri" w:cs="Calibri"/>
          <w:sz w:val="28"/>
          <w:szCs w:val="28"/>
        </w:rPr>
      </w:pPr>
      <w:r>
        <w:rPr>
          <w:sz w:val="28"/>
          <w:szCs w:val="28"/>
        </w:rPr>
        <w:t xml:space="preserve">В соответствии с Федеральным законом от 17.07.2009г.  № 2009г.  № 172- ФЗ «Об антикоррупционной экспертизе нормативных правовых актов и проектов нормативных правовых актов», руководствуясь Методикой проведения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в целях выявления в проектах нормативных правовых актов и нормативных правовых актах администрации Чернушского сельского поселения коррупциогенных факторов и их последующего устранения </w:t>
      </w:r>
      <w:bookmarkStart w:id="0" w:name="_GoBack"/>
      <w:r>
        <w:rPr>
          <w:sz w:val="28"/>
          <w:szCs w:val="28"/>
        </w:rPr>
        <w:t>администрация Чернушского сельского поселения ПОСТАНОВЛЯЕТ:</w:t>
      </w:r>
    </w:p>
    <w:bookmarkEnd w:id="0"/>
    <w:p w:rsidR="00D430DB" w:rsidRDefault="00D430DB" w:rsidP="00D430DB">
      <w:pPr>
        <w:jc w:val="center"/>
        <w:rPr>
          <w:sz w:val="28"/>
          <w:szCs w:val="28"/>
        </w:rPr>
      </w:pPr>
    </w:p>
    <w:p w:rsidR="00D430DB" w:rsidRDefault="00D430DB" w:rsidP="00D430DB">
      <w:pPr>
        <w:pStyle w:val="1"/>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Утвердить Положение о порядке проведения антикоррупционной экспертизы нормативных правовых актов администрации Чернушского сельского поселения и их проектов согласно приложению №1.</w:t>
      </w:r>
    </w:p>
    <w:p w:rsidR="00A93EB0" w:rsidRDefault="00D430DB" w:rsidP="00A93EB0">
      <w:pPr>
        <w:ind w:firstLine="851"/>
        <w:jc w:val="both"/>
        <w:rPr>
          <w:sz w:val="28"/>
          <w:szCs w:val="28"/>
        </w:rPr>
      </w:pPr>
      <w:r>
        <w:rPr>
          <w:sz w:val="28"/>
          <w:szCs w:val="28"/>
        </w:rPr>
        <w:t>2. </w:t>
      </w:r>
      <w:r w:rsidR="00A93EB0">
        <w:rPr>
          <w:sz w:val="28"/>
          <w:szCs w:val="28"/>
        </w:rPr>
        <w:t xml:space="preserve"> Возложить функции по проведению антикоррупционной экспертизы нормативных правовых актов и проектов</w:t>
      </w:r>
      <w:r w:rsidR="00A93EB0" w:rsidRPr="00A93EB0">
        <w:rPr>
          <w:sz w:val="28"/>
          <w:szCs w:val="28"/>
        </w:rPr>
        <w:t xml:space="preserve"> </w:t>
      </w:r>
      <w:r w:rsidR="00A93EB0">
        <w:rPr>
          <w:sz w:val="28"/>
          <w:szCs w:val="28"/>
        </w:rPr>
        <w:t>нормативных правовых актов (далее –НПА), принимаемых администрацией Чернушского сельского поселения</w:t>
      </w:r>
      <w:r w:rsidR="00DB4485">
        <w:rPr>
          <w:sz w:val="28"/>
          <w:szCs w:val="28"/>
        </w:rPr>
        <w:t xml:space="preserve"> на специалистов.</w:t>
      </w:r>
    </w:p>
    <w:p w:rsidR="00D430DB" w:rsidRDefault="00A93EB0" w:rsidP="00D430DB">
      <w:pPr>
        <w:ind w:firstLine="851"/>
        <w:jc w:val="both"/>
        <w:rPr>
          <w:sz w:val="28"/>
          <w:szCs w:val="28"/>
        </w:rPr>
      </w:pPr>
      <w:r>
        <w:rPr>
          <w:sz w:val="28"/>
          <w:szCs w:val="28"/>
        </w:rPr>
        <w:t>3. </w:t>
      </w:r>
      <w:r w:rsidR="00D430DB">
        <w:rPr>
          <w:sz w:val="28"/>
          <w:szCs w:val="28"/>
        </w:rPr>
        <w:t>Настоящее постановление вступает в силу со дня его официального опубликования.</w:t>
      </w:r>
    </w:p>
    <w:p w:rsidR="00D430DB" w:rsidRDefault="00A93EB0" w:rsidP="00D430DB">
      <w:pPr>
        <w:ind w:firstLine="851"/>
        <w:jc w:val="both"/>
        <w:rPr>
          <w:sz w:val="28"/>
          <w:szCs w:val="28"/>
        </w:rPr>
      </w:pPr>
      <w:r>
        <w:rPr>
          <w:sz w:val="28"/>
          <w:szCs w:val="28"/>
        </w:rPr>
        <w:t xml:space="preserve">4. </w:t>
      </w:r>
      <w:r w:rsidR="00D430DB">
        <w:rPr>
          <w:sz w:val="28"/>
          <w:szCs w:val="28"/>
        </w:rPr>
        <w:t>Контроль за исполнением настоящего постановления оставляю за собой.</w:t>
      </w:r>
    </w:p>
    <w:p w:rsidR="00D430DB" w:rsidRDefault="00D430DB" w:rsidP="00D430DB">
      <w:pPr>
        <w:jc w:val="both"/>
        <w:rPr>
          <w:sz w:val="28"/>
          <w:szCs w:val="28"/>
          <w:lang w:eastAsia="en-US"/>
        </w:rPr>
      </w:pPr>
    </w:p>
    <w:p w:rsidR="00D430DB" w:rsidRDefault="00D430DB" w:rsidP="00D430DB">
      <w:pPr>
        <w:jc w:val="both"/>
        <w:rPr>
          <w:sz w:val="28"/>
          <w:szCs w:val="28"/>
        </w:rPr>
      </w:pPr>
    </w:p>
    <w:p w:rsidR="00D430DB" w:rsidRDefault="00D430DB" w:rsidP="00D430DB">
      <w:pPr>
        <w:jc w:val="both"/>
        <w:rPr>
          <w:sz w:val="28"/>
          <w:szCs w:val="28"/>
        </w:rPr>
      </w:pPr>
    </w:p>
    <w:p w:rsidR="00E33E4A" w:rsidRDefault="00D430DB" w:rsidP="00E33E4A">
      <w:pPr>
        <w:jc w:val="both"/>
        <w:rPr>
          <w:sz w:val="28"/>
          <w:szCs w:val="28"/>
        </w:rPr>
      </w:pPr>
      <w:r>
        <w:rPr>
          <w:sz w:val="28"/>
          <w:szCs w:val="28"/>
        </w:rPr>
        <w:t xml:space="preserve">Глава </w:t>
      </w:r>
      <w:r w:rsidR="00E33E4A">
        <w:rPr>
          <w:sz w:val="28"/>
          <w:szCs w:val="28"/>
        </w:rPr>
        <w:t xml:space="preserve">администрации </w:t>
      </w:r>
    </w:p>
    <w:p w:rsidR="00D430DB" w:rsidRDefault="00E33E4A" w:rsidP="00E33E4A">
      <w:pPr>
        <w:jc w:val="both"/>
        <w:rPr>
          <w:sz w:val="28"/>
          <w:szCs w:val="28"/>
        </w:rPr>
      </w:pPr>
      <w:r>
        <w:rPr>
          <w:sz w:val="28"/>
          <w:szCs w:val="28"/>
        </w:rPr>
        <w:t xml:space="preserve">Чернушского </w:t>
      </w:r>
      <w:r w:rsidR="00D430DB">
        <w:rPr>
          <w:sz w:val="28"/>
          <w:szCs w:val="28"/>
        </w:rPr>
        <w:t>сельского поселения</w:t>
      </w:r>
      <w:r w:rsidR="00D430DB">
        <w:rPr>
          <w:sz w:val="28"/>
          <w:szCs w:val="28"/>
        </w:rPr>
        <w:tab/>
      </w:r>
      <w:r>
        <w:rPr>
          <w:sz w:val="28"/>
          <w:szCs w:val="28"/>
        </w:rPr>
        <w:t xml:space="preserve">                                               </w:t>
      </w:r>
      <w:r w:rsidR="00D430DB">
        <w:rPr>
          <w:sz w:val="28"/>
          <w:szCs w:val="28"/>
        </w:rPr>
        <w:t>Г.Ф.Грозных</w:t>
      </w:r>
    </w:p>
    <w:p w:rsidR="00D430DB" w:rsidRDefault="00D430DB" w:rsidP="00D430DB">
      <w:pPr>
        <w:rPr>
          <w:rFonts w:ascii="Calibri" w:hAnsi="Calibri" w:cs="Calibri"/>
          <w:sz w:val="28"/>
          <w:szCs w:val="28"/>
        </w:rPr>
      </w:pPr>
    </w:p>
    <w:p w:rsidR="00D430DB" w:rsidRDefault="00D430DB" w:rsidP="00D430DB">
      <w:pPr>
        <w:rPr>
          <w:sz w:val="28"/>
          <w:szCs w:val="28"/>
        </w:rPr>
      </w:pPr>
    </w:p>
    <w:p w:rsidR="00D430DB" w:rsidRDefault="00D430DB" w:rsidP="00D430DB">
      <w:pPr>
        <w:rPr>
          <w:sz w:val="28"/>
          <w:szCs w:val="28"/>
        </w:rPr>
      </w:pPr>
    </w:p>
    <w:p w:rsidR="00D430DB" w:rsidRDefault="00D430DB" w:rsidP="00D430DB">
      <w:pPr>
        <w:rPr>
          <w:sz w:val="28"/>
          <w:szCs w:val="28"/>
        </w:rPr>
      </w:pPr>
    </w:p>
    <w:p w:rsidR="00D430DB" w:rsidRDefault="00D430DB" w:rsidP="00D430DB">
      <w:pPr>
        <w:rPr>
          <w:sz w:val="28"/>
          <w:szCs w:val="28"/>
        </w:rPr>
      </w:pPr>
    </w:p>
    <w:p w:rsidR="00D430DB" w:rsidRDefault="00E33E4A" w:rsidP="00E33E4A">
      <w:pPr>
        <w:rPr>
          <w:sz w:val="28"/>
          <w:szCs w:val="28"/>
        </w:rPr>
      </w:pPr>
      <w:r>
        <w:rPr>
          <w:sz w:val="28"/>
          <w:szCs w:val="28"/>
        </w:rPr>
        <w:lastRenderedPageBreak/>
        <w:t xml:space="preserve">                                                                                                         </w:t>
      </w:r>
      <w:r w:rsidR="00D430DB">
        <w:rPr>
          <w:sz w:val="28"/>
          <w:szCs w:val="28"/>
        </w:rPr>
        <w:t>Приложение№1</w:t>
      </w:r>
    </w:p>
    <w:p w:rsidR="00D430DB" w:rsidRDefault="00D430DB" w:rsidP="00E33E4A">
      <w:pPr>
        <w:jc w:val="right"/>
        <w:rPr>
          <w:sz w:val="28"/>
          <w:szCs w:val="28"/>
        </w:rPr>
      </w:pPr>
      <w:r>
        <w:rPr>
          <w:sz w:val="28"/>
          <w:szCs w:val="28"/>
        </w:rPr>
        <w:t xml:space="preserve">                                                                                                                     </w:t>
      </w:r>
      <w:r w:rsidR="00E33E4A">
        <w:rPr>
          <w:sz w:val="28"/>
          <w:szCs w:val="28"/>
        </w:rPr>
        <w:t xml:space="preserve">                                  </w:t>
      </w:r>
      <w:r>
        <w:rPr>
          <w:sz w:val="28"/>
          <w:szCs w:val="28"/>
        </w:rPr>
        <w:t>УТВЕРЖДЕНО</w:t>
      </w:r>
    </w:p>
    <w:p w:rsidR="00D430DB" w:rsidRPr="00EC4E48" w:rsidRDefault="00D430DB" w:rsidP="00521AC7">
      <w:pPr>
        <w:ind w:left="5664"/>
        <w:jc w:val="right"/>
      </w:pPr>
      <w:r w:rsidRPr="00EC4E48">
        <w:t xml:space="preserve">постановлением администрации Чернушского сельского поселения Кильмезского района Кировской области </w:t>
      </w:r>
      <w:r w:rsidR="00E33E4A" w:rsidRPr="00EC4E48">
        <w:t xml:space="preserve">                           </w:t>
      </w:r>
      <w:r w:rsidRPr="00EC4E48">
        <w:t xml:space="preserve"> </w:t>
      </w:r>
      <w:r w:rsidR="00EC4E48">
        <w:t xml:space="preserve">                                   </w:t>
      </w:r>
      <w:r w:rsidRPr="00EC4E48">
        <w:t xml:space="preserve">от </w:t>
      </w:r>
      <w:r w:rsidR="00E33E4A" w:rsidRPr="00EC4E48">
        <w:t>11</w:t>
      </w:r>
      <w:r w:rsidRPr="00EC4E48">
        <w:t>.0</w:t>
      </w:r>
      <w:r w:rsidR="00E33E4A" w:rsidRPr="00EC4E48">
        <w:t>4</w:t>
      </w:r>
      <w:r w:rsidRPr="00EC4E48">
        <w:t xml:space="preserve">.2016 № </w:t>
      </w:r>
      <w:r w:rsidR="00E33E4A" w:rsidRPr="00EC4E48">
        <w:t>17</w:t>
      </w:r>
    </w:p>
    <w:p w:rsidR="00D430DB" w:rsidRDefault="00D430DB" w:rsidP="00D430DB">
      <w:pPr>
        <w:jc w:val="center"/>
        <w:rPr>
          <w:sz w:val="28"/>
          <w:szCs w:val="28"/>
        </w:rPr>
      </w:pPr>
    </w:p>
    <w:p w:rsidR="00D430DB" w:rsidRDefault="00D430DB" w:rsidP="00D430DB">
      <w:pPr>
        <w:jc w:val="center"/>
        <w:outlineLvl w:val="0"/>
        <w:rPr>
          <w:b/>
          <w:bCs/>
          <w:sz w:val="28"/>
          <w:szCs w:val="28"/>
        </w:rPr>
      </w:pPr>
      <w:r>
        <w:rPr>
          <w:b/>
          <w:bCs/>
          <w:sz w:val="28"/>
          <w:szCs w:val="28"/>
        </w:rPr>
        <w:t>ПОЛОЖЕНИЕ</w:t>
      </w:r>
    </w:p>
    <w:p w:rsidR="00D430DB" w:rsidRDefault="00D430DB" w:rsidP="00D430DB">
      <w:pPr>
        <w:jc w:val="center"/>
        <w:rPr>
          <w:b/>
          <w:sz w:val="28"/>
          <w:szCs w:val="28"/>
        </w:rPr>
      </w:pPr>
      <w:r>
        <w:rPr>
          <w:b/>
          <w:sz w:val="28"/>
          <w:szCs w:val="28"/>
        </w:rPr>
        <w:t>о порядке проведения антикоррупционной экспертизы нормативных правовых актов администрации Чернушского сельского поселения и их проектов</w:t>
      </w:r>
    </w:p>
    <w:p w:rsidR="00D430DB" w:rsidRDefault="00D430DB" w:rsidP="00D430DB">
      <w:pPr>
        <w:jc w:val="center"/>
        <w:rPr>
          <w:sz w:val="28"/>
          <w:szCs w:val="28"/>
        </w:rPr>
      </w:pPr>
    </w:p>
    <w:p w:rsidR="00D430DB" w:rsidRDefault="00D430DB" w:rsidP="00D430DB">
      <w:pPr>
        <w:rPr>
          <w:rFonts w:ascii="Calibri" w:hAnsi="Calibri" w:cs="Calibri"/>
          <w:b/>
          <w:sz w:val="28"/>
          <w:szCs w:val="28"/>
          <w:lang w:eastAsia="en-US"/>
        </w:rPr>
      </w:pPr>
      <w:r>
        <w:rPr>
          <w:b/>
          <w:sz w:val="28"/>
          <w:szCs w:val="28"/>
        </w:rPr>
        <w:t xml:space="preserve">1. Общие положения                                                                                                                                        </w:t>
      </w:r>
    </w:p>
    <w:p w:rsidR="00D430DB" w:rsidRDefault="00D430DB" w:rsidP="00D430DB">
      <w:pPr>
        <w:jc w:val="both"/>
        <w:rPr>
          <w:sz w:val="28"/>
          <w:szCs w:val="28"/>
        </w:rPr>
      </w:pPr>
      <w:r>
        <w:rPr>
          <w:sz w:val="28"/>
          <w:szCs w:val="28"/>
        </w:rPr>
        <w:t xml:space="preserve">        1.1. Настоящее Положение разработано в соответствии с Федеральными законами от 25.12.2008 № 273-ФЗ «О противодействии коррупции», от 17.07.2009 № 172-ФЗ «Об антикоррупционной экспертизе нормативных правовых актов и проектов нормативных правовых актов» и устанавливает порядок проведения антикоррупционной экспертизы проектов нормативных правовых актов администрации Чернушского сельского поселения (далее проекты нормативных правовых актов) и нормативных правовых актов администрации Чернушского сельского поселения (далее- нормативные правовые акты) в администрации Чернушского сельского поселения (далее – администрация поселения), порядок и срок подготовки заключений, составляемых при проведении антикоррупционной экспертизы. </w:t>
      </w:r>
    </w:p>
    <w:p w:rsidR="00D430DB" w:rsidRDefault="00D430DB" w:rsidP="00D430DB">
      <w:pPr>
        <w:jc w:val="both"/>
        <w:rPr>
          <w:sz w:val="28"/>
          <w:szCs w:val="28"/>
        </w:rPr>
      </w:pPr>
      <w:r>
        <w:rPr>
          <w:sz w:val="28"/>
          <w:szCs w:val="28"/>
        </w:rPr>
        <w:t xml:space="preserve">          1.2. Под антикоррупционной экспертизой нормативных правовых актов и нормативных правовых актов в администрации поселения (далее - антикоррупционная экспертиза) для целей настоящего Положения понимается деятельность, направленная на выявление в нормативных правовых актах или проектах нормативных правовых актов положений, способствующих созданию условий для проявления коррупции, и предотвращение включения в них указанных положений. </w:t>
      </w:r>
    </w:p>
    <w:p w:rsidR="00D430DB" w:rsidRDefault="00D430DB" w:rsidP="00D430DB">
      <w:pPr>
        <w:jc w:val="both"/>
        <w:rPr>
          <w:b/>
          <w:sz w:val="28"/>
          <w:szCs w:val="28"/>
        </w:rPr>
      </w:pPr>
      <w:r>
        <w:rPr>
          <w:sz w:val="28"/>
          <w:szCs w:val="28"/>
        </w:rPr>
        <w:t xml:space="preserve">          </w:t>
      </w:r>
      <w:r>
        <w:rPr>
          <w:b/>
          <w:sz w:val="28"/>
          <w:szCs w:val="28"/>
        </w:rPr>
        <w:t xml:space="preserve">2. Порядок и сроки проведения антикоррупционной экспертизы проектов нормативных правовых актов в администрации Чернушского сельского поселения  </w:t>
      </w:r>
    </w:p>
    <w:p w:rsidR="00D430DB" w:rsidRDefault="00D430DB" w:rsidP="00D430DB">
      <w:pPr>
        <w:jc w:val="both"/>
        <w:rPr>
          <w:sz w:val="28"/>
          <w:szCs w:val="28"/>
        </w:rPr>
      </w:pPr>
      <w:r>
        <w:rPr>
          <w:sz w:val="28"/>
          <w:szCs w:val="28"/>
        </w:rPr>
        <w:t xml:space="preserve">          2.1. Антикоррупционная экспертиза проектов нормативных правовых актов проводится при проведении правовой экспертизы специалистами администрации Чернушского сельского поселения в соответствии с Федеральным законом «Об антикоррупционной экспертизе нормативных правовых актов и проектов нормативных правовых актов» (далее - Закон),</w:t>
      </w:r>
    </w:p>
    <w:p w:rsidR="00D430DB" w:rsidRDefault="00D430DB" w:rsidP="00D430DB">
      <w:pPr>
        <w:jc w:val="both"/>
        <w:rPr>
          <w:sz w:val="28"/>
          <w:szCs w:val="28"/>
        </w:rPr>
      </w:pPr>
      <w:r>
        <w:rPr>
          <w:sz w:val="28"/>
          <w:szCs w:val="28"/>
        </w:rPr>
        <w:t xml:space="preserve">          2.2. Антикоррупционная экспертиза проекта нормативного правового акта проводится в течение 5 рабочих дней со дня поступления проекта на экспертизу.</w:t>
      </w:r>
    </w:p>
    <w:p w:rsidR="00D430DB" w:rsidRDefault="00D430DB" w:rsidP="00D430DB">
      <w:pPr>
        <w:jc w:val="both"/>
        <w:rPr>
          <w:sz w:val="28"/>
          <w:szCs w:val="28"/>
        </w:rPr>
      </w:pPr>
      <w:r>
        <w:rPr>
          <w:sz w:val="28"/>
          <w:szCs w:val="28"/>
        </w:rPr>
        <w:lastRenderedPageBreak/>
        <w:t xml:space="preserve">         2.3. Выявление в проекте нормативного правового акта коррупциогенные факторы отражаются в заключении, составляемом при проведении антикоррупционной экспертизы. </w:t>
      </w:r>
    </w:p>
    <w:p w:rsidR="00D430DB" w:rsidRDefault="00D430DB" w:rsidP="00D430DB">
      <w:pPr>
        <w:jc w:val="both"/>
        <w:rPr>
          <w:sz w:val="28"/>
          <w:szCs w:val="28"/>
        </w:rPr>
      </w:pPr>
      <w:r>
        <w:rPr>
          <w:sz w:val="28"/>
          <w:szCs w:val="28"/>
        </w:rPr>
        <w:t xml:space="preserve">        2.4. В заключении отражаются следующие сведения: - дата и регистрационный номер заключения; - основание для проведения антикоррупционной экспертизы; - реквизиты проекта нормативного правового акта (наименование вида документа, наименование проекта нормативного правового акта); - выявление положения проекта нормативного правового акта, способствующие созданию условий для проявления коррупции, с указанием структурных единиц проекта документа (раздела, подраздела, пункта, подпункта, абзаца); - перечень выявленных коррупциогенных факторов; - предложения по устранению коррупциогенных факторов. В заключении также отражаются возможные негативные последствия сохранения в проекте нормативного правового акта выявленных коррупциогенных факторов. </w:t>
      </w:r>
    </w:p>
    <w:p w:rsidR="00D430DB" w:rsidRDefault="00D430DB" w:rsidP="00D430DB">
      <w:pPr>
        <w:jc w:val="both"/>
        <w:rPr>
          <w:sz w:val="28"/>
          <w:szCs w:val="28"/>
        </w:rPr>
      </w:pPr>
      <w:r>
        <w:rPr>
          <w:sz w:val="28"/>
          <w:szCs w:val="28"/>
        </w:rPr>
        <w:t xml:space="preserve">        2.5. Заключение оформляется на бланке администрации Чернушского сельского поселения и подписывается специалистом поселения. </w:t>
      </w:r>
    </w:p>
    <w:p w:rsidR="00D430DB" w:rsidRDefault="00D430DB" w:rsidP="00D430DB">
      <w:pPr>
        <w:jc w:val="both"/>
        <w:rPr>
          <w:sz w:val="28"/>
          <w:szCs w:val="28"/>
        </w:rPr>
      </w:pPr>
      <w:r>
        <w:rPr>
          <w:sz w:val="28"/>
          <w:szCs w:val="28"/>
        </w:rPr>
        <w:t xml:space="preserve">        2.6. Заключение подлежит рассмотрению соответствующим функциональным подразделением администрации Чернушского сельского поселения (далее- администрации поселения), подготовившим проект нормативного правового акта. </w:t>
      </w:r>
    </w:p>
    <w:p w:rsidR="00D430DB" w:rsidRDefault="00D430DB" w:rsidP="00D430DB">
      <w:pPr>
        <w:jc w:val="both"/>
        <w:rPr>
          <w:sz w:val="28"/>
          <w:szCs w:val="28"/>
        </w:rPr>
      </w:pPr>
      <w:r>
        <w:rPr>
          <w:sz w:val="28"/>
          <w:szCs w:val="28"/>
        </w:rPr>
        <w:t xml:space="preserve">        2.7. При наличии разногласий, возникших при оценке указанных в заключении коррупциогенных факторов, автор проекта нормативного правового акта подготавливает лист разногласий. Заключение специалиста и лист разногласий прикладываются к проекту нормативного правового акта в напечатанном виде. Проект нормативного правового акта выносится на рассмотрение главы Чернушского сельского поселения с заключением и листом разногласий по инициативе специалиста администрации Чернушского сельского поселения, курирующего подразделение администрации Чернушского сельского поселения, подготовившее проект нормативного правового акта. </w:t>
      </w:r>
    </w:p>
    <w:p w:rsidR="00D430DB" w:rsidRDefault="00D430DB" w:rsidP="00D430DB">
      <w:pPr>
        <w:jc w:val="both"/>
        <w:rPr>
          <w:sz w:val="28"/>
          <w:szCs w:val="28"/>
        </w:rPr>
      </w:pPr>
      <w:r>
        <w:rPr>
          <w:sz w:val="28"/>
          <w:szCs w:val="28"/>
        </w:rPr>
        <w:t xml:space="preserve">      2.8. В случае если при проведении антикоррупционной экспертизы проекта нормативного правового акта коррупциогенные факторы не выявлены, составляется заключение об их отсутствии. </w:t>
      </w:r>
    </w:p>
    <w:p w:rsidR="00D430DB" w:rsidRDefault="00D430DB" w:rsidP="00D430DB">
      <w:pPr>
        <w:jc w:val="both"/>
        <w:rPr>
          <w:b/>
          <w:sz w:val="28"/>
          <w:szCs w:val="28"/>
        </w:rPr>
      </w:pPr>
      <w:r>
        <w:rPr>
          <w:b/>
          <w:sz w:val="28"/>
          <w:szCs w:val="28"/>
        </w:rPr>
        <w:t xml:space="preserve">      3. Порядок и сроки проведения антикоррупционной экспертизы </w:t>
      </w:r>
    </w:p>
    <w:p w:rsidR="00D430DB" w:rsidRDefault="00D430DB" w:rsidP="00D430DB">
      <w:pPr>
        <w:jc w:val="both"/>
        <w:rPr>
          <w:sz w:val="28"/>
          <w:szCs w:val="28"/>
        </w:rPr>
      </w:pPr>
      <w:r>
        <w:rPr>
          <w:sz w:val="28"/>
          <w:szCs w:val="28"/>
        </w:rPr>
        <w:t xml:space="preserve">      3.1. Антикоррупционная экспертиза действующих нормативных правовых актов осуществляется в соответствии с Федеральным законом «Об антикоррупционной экспертизе нормативных правовых актов и проектов нормативных правовых актов» специалистами администрации Чернушского сельского поселения при мониторинге применения нормативных правовых актов Антикоррупционная экспертиза нормативного правового акта проводится в течение 5 рабочих дней со дня поступления нормативного - правового акта. </w:t>
      </w:r>
    </w:p>
    <w:p w:rsidR="00D430DB" w:rsidRDefault="00D430DB" w:rsidP="00D430DB">
      <w:pPr>
        <w:jc w:val="both"/>
        <w:rPr>
          <w:sz w:val="28"/>
          <w:szCs w:val="28"/>
        </w:rPr>
      </w:pPr>
      <w:r>
        <w:rPr>
          <w:sz w:val="28"/>
          <w:szCs w:val="28"/>
        </w:rPr>
        <w:lastRenderedPageBreak/>
        <w:t xml:space="preserve">       3.2. Выявленные в нормативном правовом акте коррупциогенные факторы отражаются в заключении, составляемом по результатам антикоррупционной экспертизы. </w:t>
      </w:r>
    </w:p>
    <w:p w:rsidR="00D430DB" w:rsidRDefault="00D430DB" w:rsidP="00D430DB">
      <w:pPr>
        <w:jc w:val="both"/>
        <w:rPr>
          <w:sz w:val="28"/>
          <w:szCs w:val="28"/>
        </w:rPr>
      </w:pPr>
      <w:r>
        <w:rPr>
          <w:sz w:val="28"/>
          <w:szCs w:val="28"/>
        </w:rPr>
        <w:t xml:space="preserve">       3.3. В заключении отражаются следующие сведения: - дата и регистрационный номер заключения; - основание для проведения антикоррупционной экспертизы; - реквизиты нормативного правового акта (наименование вида документа, дата, регистрационный номер и наименование нормативного правового акта); - выявление положения нормативного правового акта, способствующие созданию условий для проявления коррупции, с указанием структурных единиц документа (раздела, подраздела, пункта, подпункта, абзаца); - перечень выявленных коррупциогенных факторов; - предложения по устранению коррупциогенных факторов. В заключении также отражаются возможные негативные последствия сохранения в нормативном правовом акте выявленных коррупциогенных факторов.                                     </w:t>
      </w:r>
    </w:p>
    <w:p w:rsidR="00D430DB" w:rsidRDefault="00D430DB" w:rsidP="00D430DB">
      <w:pPr>
        <w:jc w:val="both"/>
        <w:rPr>
          <w:sz w:val="28"/>
          <w:szCs w:val="28"/>
        </w:rPr>
      </w:pPr>
      <w:r>
        <w:rPr>
          <w:sz w:val="28"/>
          <w:szCs w:val="28"/>
        </w:rPr>
        <w:t xml:space="preserve">       3.4. Заключение подписывается специалистом администрации, и направляется главе Чернушского сельского поселения для рассмотрения и принятия мер. </w:t>
      </w:r>
    </w:p>
    <w:p w:rsidR="00D430DB" w:rsidRDefault="00D430DB" w:rsidP="00D430DB">
      <w:pPr>
        <w:jc w:val="both"/>
        <w:rPr>
          <w:sz w:val="28"/>
          <w:szCs w:val="28"/>
        </w:rPr>
      </w:pPr>
      <w:r>
        <w:rPr>
          <w:sz w:val="28"/>
          <w:szCs w:val="28"/>
        </w:rPr>
        <w:t xml:space="preserve">     3.5. Заключение предварительно рассматривается согласительной рабочей группой, в состав которой входят соответствующие функциональные органы либо функциональное подразделение администрации поселения, иные заинтересованные лица. По результатам рассмотрения заключения согласительной рабочей группой принимается решение, носящее рекомендательный характер для главы Чернушского сельского поселения, а также подготавливается проект решения главы Чернушского сельского поселения о внесении изменений в действующий нормативный правовой акт, содержащий коррупционные факторы, либо о его отмене (признании утратившим силу). К проекту решения прилагается заключение специалиста администрации Чернушского сельского поселения. </w:t>
      </w:r>
    </w:p>
    <w:p w:rsidR="00D430DB" w:rsidRDefault="00D430DB" w:rsidP="00D430DB">
      <w:pPr>
        <w:jc w:val="both"/>
        <w:rPr>
          <w:b/>
          <w:sz w:val="28"/>
          <w:szCs w:val="28"/>
        </w:rPr>
      </w:pPr>
      <w:r>
        <w:rPr>
          <w:sz w:val="28"/>
          <w:szCs w:val="28"/>
        </w:rPr>
        <w:t xml:space="preserve">         </w:t>
      </w:r>
      <w:r>
        <w:rPr>
          <w:b/>
          <w:sz w:val="28"/>
          <w:szCs w:val="28"/>
        </w:rPr>
        <w:t xml:space="preserve">4. Проведение независимой антикоррупционной экспертизы нормативных правовых (проектов нормативных правовых актов) </w:t>
      </w:r>
    </w:p>
    <w:p w:rsidR="00D430DB" w:rsidRDefault="00D430DB" w:rsidP="00D430DB">
      <w:pPr>
        <w:jc w:val="both"/>
        <w:rPr>
          <w:sz w:val="28"/>
          <w:szCs w:val="28"/>
        </w:rPr>
      </w:pPr>
      <w:r>
        <w:rPr>
          <w:sz w:val="28"/>
          <w:szCs w:val="28"/>
        </w:rPr>
        <w:t xml:space="preserve">         4.1. Независимая антикоррупционная экспертиза нормативных правовых актов или проектов нормативных правовых актов может проводиться аккредитованными в качестве Экспертов по проведению независимой антикоррупционной экспертизы в соответствии с законодательством Российской Федерации юридическими лицами и физическими лицами (далее - независимые эксперты) за счет собственных средств.    </w:t>
      </w:r>
    </w:p>
    <w:p w:rsidR="00D430DB" w:rsidRDefault="00D430DB" w:rsidP="00D430DB">
      <w:pPr>
        <w:jc w:val="both"/>
        <w:rPr>
          <w:sz w:val="28"/>
          <w:szCs w:val="28"/>
        </w:rPr>
      </w:pPr>
      <w:r>
        <w:rPr>
          <w:sz w:val="28"/>
          <w:szCs w:val="28"/>
        </w:rPr>
        <w:t xml:space="preserve">        4.2. По результатам независимой антикоррупционной экспертизы составляется экспертное заключение. Экспертное заключение, составленное по нормативному правовому акту, направляется в администрацию Чернушского сельского поселения. Экспертное заключение, составленное по проекту нормативного правового акта, направляется разработчику соответствующего проекта. </w:t>
      </w:r>
    </w:p>
    <w:p w:rsidR="00D430DB" w:rsidRDefault="00D430DB" w:rsidP="00D430DB">
      <w:pPr>
        <w:jc w:val="both"/>
        <w:rPr>
          <w:sz w:val="28"/>
          <w:szCs w:val="28"/>
        </w:rPr>
      </w:pPr>
      <w:r>
        <w:rPr>
          <w:sz w:val="28"/>
          <w:szCs w:val="28"/>
        </w:rPr>
        <w:t xml:space="preserve">        4.3. Для проведении независимой антикоррупционной экспертизы нормативных правовых актов и проектов нормативных правовых актов </w:t>
      </w:r>
      <w:r>
        <w:rPr>
          <w:sz w:val="28"/>
          <w:szCs w:val="28"/>
        </w:rPr>
        <w:lastRenderedPageBreak/>
        <w:t xml:space="preserve">соответствующий орган местного самоуправления Чернушского сельского поселения, принявший нормативный правовой акт или проект нормативного правового акта, размещает их на своем официальном сайте в сети Интернет (далее официальный сайт) в течение рабочего дня, соответствующего дню их направления Эксперту, с указанием дат начала и окончания приема заключений по результатам независимой экспертизы. </w:t>
      </w:r>
    </w:p>
    <w:p w:rsidR="00D430DB" w:rsidRDefault="00D430DB" w:rsidP="00D430DB">
      <w:pPr>
        <w:jc w:val="both"/>
        <w:rPr>
          <w:sz w:val="28"/>
          <w:szCs w:val="28"/>
        </w:rPr>
      </w:pPr>
      <w:r>
        <w:rPr>
          <w:sz w:val="28"/>
          <w:szCs w:val="28"/>
        </w:rPr>
        <w:t xml:space="preserve">        4.4. Срок проведения независимой антикоррупционной экспертизы, устанавливаемый соответствующим органом местного самоуправления Чернушского сельского поселения, принявшим нормативный правовой акт или проект нормативного правового акта, не может быть менее 7 рабочих дней со дня размещения его на официальном сайте. </w:t>
      </w:r>
    </w:p>
    <w:p w:rsidR="00D430DB" w:rsidRDefault="00D430DB" w:rsidP="00D430DB">
      <w:pPr>
        <w:jc w:val="both"/>
        <w:rPr>
          <w:sz w:val="28"/>
          <w:szCs w:val="28"/>
        </w:rPr>
      </w:pPr>
      <w:r>
        <w:rPr>
          <w:sz w:val="28"/>
          <w:szCs w:val="28"/>
        </w:rPr>
        <w:t xml:space="preserve">         4.5. Результаты независимой экспертизы отражаются в заключении по форме, утвержденной Министерством юстиции Российской Федерации (приложения № 2 к настоящему Порядку). В заключении должны быть указаны выявленные в нормативном правовом акте или проекте нормативного правового акта коррупциогенные факторы и предложены способы их устранения. </w:t>
      </w:r>
    </w:p>
    <w:p w:rsidR="00D430DB" w:rsidRDefault="00D430DB" w:rsidP="00D430DB">
      <w:pPr>
        <w:jc w:val="both"/>
        <w:rPr>
          <w:sz w:val="28"/>
          <w:szCs w:val="28"/>
        </w:rPr>
      </w:pPr>
      <w:r>
        <w:rPr>
          <w:sz w:val="28"/>
          <w:szCs w:val="28"/>
        </w:rPr>
        <w:t xml:space="preserve">       4.6. Заключение по результатам независимой антикоррупционной экспертизы, направленное в соответствующий орган местного самоуправления Чернушского сельского поселения независимым экспертом, подлежит учету в соответствии с настоящим Порядком. </w:t>
      </w:r>
    </w:p>
    <w:p w:rsidR="00D430DB" w:rsidRDefault="00D430DB" w:rsidP="00D430DB">
      <w:pPr>
        <w:jc w:val="both"/>
        <w:rPr>
          <w:sz w:val="28"/>
          <w:szCs w:val="28"/>
        </w:rPr>
      </w:pPr>
      <w:r>
        <w:rPr>
          <w:sz w:val="28"/>
          <w:szCs w:val="28"/>
        </w:rPr>
        <w:t xml:space="preserve">       4.7. 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 органом местного самоуправления Чернушинского сельского поселения, которому оно направлено, тридцатидневный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 </w:t>
      </w:r>
    </w:p>
    <w:p w:rsidR="00D430DB" w:rsidRDefault="00D430DB" w:rsidP="00D430DB">
      <w:pPr>
        <w:jc w:val="both"/>
        <w:rPr>
          <w:b/>
          <w:sz w:val="28"/>
          <w:szCs w:val="28"/>
        </w:rPr>
      </w:pPr>
      <w:r>
        <w:rPr>
          <w:sz w:val="28"/>
          <w:szCs w:val="28"/>
        </w:rPr>
        <w:t xml:space="preserve">           </w:t>
      </w:r>
      <w:r>
        <w:rPr>
          <w:b/>
          <w:sz w:val="28"/>
          <w:szCs w:val="28"/>
        </w:rPr>
        <w:t xml:space="preserve">5. Заключительные положения </w:t>
      </w:r>
    </w:p>
    <w:p w:rsidR="00D430DB" w:rsidRDefault="00D430DB" w:rsidP="00D430DB">
      <w:pPr>
        <w:jc w:val="both"/>
        <w:rPr>
          <w:sz w:val="28"/>
          <w:szCs w:val="28"/>
        </w:rPr>
      </w:pPr>
      <w:r>
        <w:rPr>
          <w:sz w:val="28"/>
          <w:szCs w:val="28"/>
        </w:rPr>
        <w:t xml:space="preserve">           5.1. Администрацией Чернушского сельского поселения в случае обнаружения в нормативных правовых актах или проектах нормативных правовых актов коррупциогенных факторов, принятие мер по устранению которых не относится к его компетенции, информирует об этом органы прокуратуры.</w:t>
      </w:r>
    </w:p>
    <w:p w:rsidR="00D430DB" w:rsidRDefault="00D430DB" w:rsidP="00D430DB">
      <w:pPr>
        <w:jc w:val="both"/>
        <w:rPr>
          <w:sz w:val="28"/>
          <w:szCs w:val="28"/>
        </w:rPr>
      </w:pPr>
      <w:r>
        <w:rPr>
          <w:sz w:val="28"/>
          <w:szCs w:val="28"/>
        </w:rPr>
        <w:t xml:space="preserve">          5.2. Учет результатов антикоррупционной экспертизы нормативных правовых актов и проектов нормативных правовых актов: </w:t>
      </w:r>
    </w:p>
    <w:p w:rsidR="00D430DB" w:rsidRDefault="00D430DB" w:rsidP="00D430DB">
      <w:pPr>
        <w:jc w:val="both"/>
        <w:rPr>
          <w:sz w:val="28"/>
          <w:szCs w:val="28"/>
        </w:rPr>
      </w:pPr>
      <w:r>
        <w:rPr>
          <w:sz w:val="28"/>
          <w:szCs w:val="28"/>
        </w:rPr>
        <w:t xml:space="preserve">          1) по результатам рассмотрения заключения на нормативный правовой акт или проект нормативного правового акта администрацией Чернушского сельского поселения при согласии с указанным заключением вносит изменения в нормативный правовой акт; </w:t>
      </w:r>
    </w:p>
    <w:p w:rsidR="00D430DB" w:rsidRDefault="00D430DB" w:rsidP="00D430DB">
      <w:pPr>
        <w:jc w:val="both"/>
        <w:rPr>
          <w:sz w:val="28"/>
          <w:szCs w:val="28"/>
        </w:rPr>
      </w:pPr>
      <w:r>
        <w:rPr>
          <w:sz w:val="28"/>
          <w:szCs w:val="28"/>
        </w:rPr>
        <w:t xml:space="preserve">         2) положения проекта нормативного правового акта, указанные в заключениях Эксперта или независимого эксперта как способствующие созданию условий для проявления коррупции, устраняются на стадии </w:t>
      </w:r>
      <w:r>
        <w:rPr>
          <w:sz w:val="28"/>
          <w:szCs w:val="28"/>
        </w:rPr>
        <w:lastRenderedPageBreak/>
        <w:t xml:space="preserve">доработки проекта нормативного правового акта специалистом администрации Чернушского сельского поселения; </w:t>
      </w:r>
    </w:p>
    <w:p w:rsidR="00D430DB" w:rsidRDefault="00D430DB" w:rsidP="00D430DB">
      <w:pPr>
        <w:jc w:val="both"/>
        <w:rPr>
          <w:sz w:val="28"/>
          <w:szCs w:val="28"/>
        </w:rPr>
      </w:pPr>
      <w:r>
        <w:rPr>
          <w:sz w:val="28"/>
          <w:szCs w:val="28"/>
        </w:rPr>
        <w:t xml:space="preserve">        3) в случае несогласия с результатами антикоррупционной экспертизы, проведенной Экспертом или независимым экспертом, свидетельствующими о наличии в тексте нормативного правового акта или проекта нормативного правового акта положений, способствующих созданию условий для проявления коррупции, администрация Чернушского сельского поселения направляет его в органы прокуратуры с приложением всех поступивших экспертных заключений и пояснительной записки с обоснованием своего несогласия.</w:t>
      </w:r>
    </w:p>
    <w:p w:rsidR="00D430DB" w:rsidRDefault="00D430DB" w:rsidP="00D430DB">
      <w:pPr>
        <w:jc w:val="both"/>
        <w:rPr>
          <w:sz w:val="28"/>
          <w:szCs w:val="28"/>
        </w:rPr>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D430DB" w:rsidRDefault="00D430DB" w:rsidP="00D430DB">
      <w:pPr>
        <w:ind w:left="6379"/>
        <w:jc w:val="right"/>
      </w:pPr>
    </w:p>
    <w:p w:rsidR="00EC4E48" w:rsidRDefault="00EC4E48" w:rsidP="00D430DB">
      <w:pPr>
        <w:ind w:left="6379"/>
        <w:jc w:val="right"/>
      </w:pPr>
    </w:p>
    <w:p w:rsidR="00EC4E48" w:rsidRDefault="00EC4E48" w:rsidP="00D430DB">
      <w:pPr>
        <w:ind w:left="6379"/>
        <w:jc w:val="right"/>
      </w:pPr>
    </w:p>
    <w:p w:rsidR="00EC4E48" w:rsidRDefault="00EC4E48" w:rsidP="00D430DB">
      <w:pPr>
        <w:ind w:left="6379"/>
        <w:jc w:val="right"/>
      </w:pPr>
    </w:p>
    <w:p w:rsidR="00D430DB" w:rsidRDefault="00D430DB" w:rsidP="00D430DB">
      <w:pPr>
        <w:ind w:left="6379"/>
        <w:jc w:val="right"/>
      </w:pPr>
      <w:r>
        <w:lastRenderedPageBreak/>
        <w:t>Приложение №2</w:t>
      </w:r>
    </w:p>
    <w:p w:rsidR="00D430DB" w:rsidRDefault="00D430DB" w:rsidP="00D430DB">
      <w:pPr>
        <w:widowControl w:val="0"/>
        <w:overflowPunct w:val="0"/>
        <w:autoSpaceDE w:val="0"/>
        <w:autoSpaceDN w:val="0"/>
        <w:adjustRightInd w:val="0"/>
        <w:ind w:left="6379"/>
        <w:jc w:val="right"/>
        <w:textAlignment w:val="baseline"/>
        <w:outlineLvl w:val="0"/>
      </w:pPr>
      <w:r>
        <w:t>к Положению о порядке проведения антикоррупционной экспертизы нормативных правовых актов администрации Чернушского  сельского поселения и их проектов</w:t>
      </w:r>
    </w:p>
    <w:p w:rsidR="00D430DB" w:rsidRDefault="00D430DB" w:rsidP="00D430DB">
      <w:pPr>
        <w:jc w:val="center"/>
        <w:rPr>
          <w:b/>
          <w:bCs/>
        </w:rPr>
      </w:pPr>
      <w:r>
        <w:rPr>
          <w:b/>
          <w:bCs/>
        </w:rPr>
        <w:t>ФОРМА</w:t>
      </w:r>
    </w:p>
    <w:p w:rsidR="00D430DB" w:rsidRDefault="00D430DB" w:rsidP="00D430DB">
      <w:pPr>
        <w:jc w:val="center"/>
      </w:pPr>
      <w:r>
        <w:t xml:space="preserve"> заключения по результатам проведения антикоррупционной экспертизы</w:t>
      </w:r>
    </w:p>
    <w:p w:rsidR="00D430DB" w:rsidRDefault="00D430DB" w:rsidP="00D430DB">
      <w:pPr>
        <w:overflowPunct w:val="0"/>
        <w:autoSpaceDE w:val="0"/>
        <w:autoSpaceDN w:val="0"/>
        <w:adjustRightInd w:val="0"/>
        <w:textAlignment w:val="baseline"/>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tblGrid>
      <w:tr w:rsidR="00D430DB" w:rsidTr="00D430DB">
        <w:trPr>
          <w:trHeight w:val="1371"/>
        </w:trPr>
        <w:tc>
          <w:tcPr>
            <w:tcW w:w="6796" w:type="dxa"/>
            <w:tcBorders>
              <w:top w:val="nil"/>
              <w:left w:val="nil"/>
              <w:bottom w:val="nil"/>
              <w:right w:val="nil"/>
            </w:tcBorders>
            <w:hideMark/>
          </w:tcPr>
          <w:p w:rsidR="00D430DB" w:rsidRDefault="00D430DB">
            <w:pPr>
              <w:overflowPunct w:val="0"/>
              <w:autoSpaceDE w:val="0"/>
              <w:autoSpaceDN w:val="0"/>
              <w:adjustRightInd w:val="0"/>
              <w:jc w:val="both"/>
              <w:textAlignment w:val="baseline"/>
            </w:pPr>
            <w:r>
              <w:t xml:space="preserve">    Главе Чернушского сельского поселения</w:t>
            </w:r>
          </w:p>
          <w:p w:rsidR="00D430DB" w:rsidRDefault="00D430DB">
            <w:pPr>
              <w:overflowPunct w:val="0"/>
              <w:autoSpaceDE w:val="0"/>
              <w:autoSpaceDN w:val="0"/>
              <w:adjustRightInd w:val="0"/>
              <w:jc w:val="right"/>
              <w:textAlignment w:val="baseline"/>
            </w:pPr>
            <w:r>
              <w:t>_____________________________________________________</w:t>
            </w:r>
          </w:p>
          <w:p w:rsidR="00D430DB" w:rsidRDefault="00D430DB">
            <w:pPr>
              <w:overflowPunct w:val="0"/>
              <w:autoSpaceDE w:val="0"/>
              <w:autoSpaceDN w:val="0"/>
              <w:adjustRightInd w:val="0"/>
              <w:jc w:val="center"/>
              <w:textAlignment w:val="baseline"/>
              <w:rPr>
                <w:sz w:val="18"/>
                <w:szCs w:val="18"/>
              </w:rPr>
            </w:pPr>
            <w:r>
              <w:rPr>
                <w:sz w:val="18"/>
                <w:szCs w:val="18"/>
              </w:rPr>
              <w:t>(Ф.И.О.)</w:t>
            </w:r>
          </w:p>
          <w:p w:rsidR="00D430DB" w:rsidRDefault="00D430DB">
            <w:pPr>
              <w:overflowPunct w:val="0"/>
              <w:autoSpaceDE w:val="0"/>
              <w:autoSpaceDN w:val="0"/>
              <w:adjustRightInd w:val="0"/>
              <w:jc w:val="right"/>
              <w:textAlignment w:val="baseline"/>
            </w:pPr>
            <w:r>
              <w:t>_____________________________________________________</w:t>
            </w:r>
          </w:p>
          <w:p w:rsidR="00D430DB" w:rsidRDefault="00D430DB">
            <w:pPr>
              <w:overflowPunct w:val="0"/>
              <w:autoSpaceDE w:val="0"/>
              <w:autoSpaceDN w:val="0"/>
              <w:adjustRightInd w:val="0"/>
              <w:jc w:val="center"/>
              <w:textAlignment w:val="baseline"/>
              <w:rPr>
                <w:sz w:val="18"/>
                <w:szCs w:val="18"/>
              </w:rPr>
            </w:pPr>
            <w:r>
              <w:rPr>
                <w:sz w:val="18"/>
                <w:szCs w:val="18"/>
              </w:rPr>
              <w:t>(Ф.И.О., должность работника администрации)</w:t>
            </w:r>
          </w:p>
        </w:tc>
      </w:tr>
    </w:tbl>
    <w:p w:rsidR="00D430DB" w:rsidRDefault="00D430DB" w:rsidP="00D430DB">
      <w:pPr>
        <w:overflowPunct w:val="0"/>
        <w:autoSpaceDE w:val="0"/>
        <w:autoSpaceDN w:val="0"/>
        <w:adjustRightInd w:val="0"/>
        <w:textAlignment w:val="baseline"/>
        <w:rPr>
          <w:sz w:val="16"/>
          <w:szCs w:val="16"/>
        </w:rPr>
      </w:pPr>
    </w:p>
    <w:p w:rsidR="00D430DB" w:rsidRDefault="00D430DB" w:rsidP="00D430DB">
      <w:pPr>
        <w:overflowPunct w:val="0"/>
        <w:autoSpaceDE w:val="0"/>
        <w:autoSpaceDN w:val="0"/>
        <w:adjustRightInd w:val="0"/>
        <w:jc w:val="center"/>
        <w:textAlignment w:val="baseline"/>
      </w:pPr>
      <w:r>
        <w:t>ЗАКЛЮЧЕНИЕ</w:t>
      </w:r>
    </w:p>
    <w:p w:rsidR="00D430DB" w:rsidRDefault="00D430DB" w:rsidP="00D430DB">
      <w:pPr>
        <w:jc w:val="center"/>
      </w:pPr>
      <w:r>
        <w:t>по результатам проведения антикоррупционной экспертизы</w:t>
      </w:r>
    </w:p>
    <w:p w:rsidR="00D430DB" w:rsidRDefault="00D430DB" w:rsidP="00D430DB">
      <w:pPr>
        <w:overflowPunct w:val="0"/>
        <w:autoSpaceDE w:val="0"/>
        <w:autoSpaceDN w:val="0"/>
        <w:adjustRightInd w:val="0"/>
        <w:jc w:val="center"/>
        <w:textAlignment w:val="baseline"/>
        <w:rPr>
          <w:sz w:val="22"/>
          <w:szCs w:val="22"/>
        </w:rPr>
      </w:pPr>
    </w:p>
    <w:p w:rsidR="00D430DB" w:rsidRDefault="00D430DB" w:rsidP="00D430DB">
      <w:pPr>
        <w:pBdr>
          <w:top w:val="single" w:sz="4" w:space="1" w:color="auto"/>
        </w:pBdr>
        <w:overflowPunct w:val="0"/>
        <w:autoSpaceDE w:val="0"/>
        <w:autoSpaceDN w:val="0"/>
        <w:adjustRightInd w:val="0"/>
        <w:spacing w:after="240"/>
        <w:jc w:val="center"/>
        <w:textAlignment w:val="baseline"/>
        <w:rPr>
          <w:sz w:val="18"/>
          <w:szCs w:val="18"/>
        </w:rPr>
      </w:pPr>
      <w:r>
        <w:rPr>
          <w:sz w:val="18"/>
          <w:szCs w:val="18"/>
        </w:rPr>
        <w:t>(реквизиты муниципального правового акта либо наименование проекта правового акта)</w:t>
      </w:r>
    </w:p>
    <w:p w:rsidR="00D430DB" w:rsidRDefault="00D430DB" w:rsidP="00D430DB">
      <w:pPr>
        <w:overflowPunct w:val="0"/>
        <w:autoSpaceDE w:val="0"/>
        <w:autoSpaceDN w:val="0"/>
        <w:adjustRightInd w:val="0"/>
        <w:ind w:firstLine="540"/>
        <w:jc w:val="both"/>
        <w:textAlignment w:val="baseline"/>
      </w:pPr>
      <w:r>
        <w:t>Администрацией Чернушского сельского поселения в соответствии с частями 3 и 4 статьи 3 Федерального закона от 17.07.2009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и пунктом 1.2 Положения о порядке проведения антикоррупционной экспертизы нормативных правовых актов администрации Чернушского сельского поселения и их проектов проведена антикоррупционная экспертиза</w:t>
      </w:r>
    </w:p>
    <w:p w:rsidR="00D430DB" w:rsidRDefault="00D430DB" w:rsidP="00D430DB">
      <w:pPr>
        <w:overflowPunct w:val="0"/>
        <w:autoSpaceDE w:val="0"/>
        <w:autoSpaceDN w:val="0"/>
        <w:adjustRightInd w:val="0"/>
        <w:jc w:val="both"/>
        <w:textAlignment w:val="baseline"/>
      </w:pPr>
      <w:r>
        <w:t>_____________________________________________________________________________</w:t>
      </w:r>
    </w:p>
    <w:p w:rsidR="00D430DB" w:rsidRDefault="00D430DB" w:rsidP="00D430DB">
      <w:pPr>
        <w:overflowPunct w:val="0"/>
        <w:autoSpaceDE w:val="0"/>
        <w:autoSpaceDN w:val="0"/>
        <w:adjustRightInd w:val="0"/>
        <w:jc w:val="center"/>
        <w:textAlignment w:val="baseline"/>
        <w:rPr>
          <w:sz w:val="20"/>
          <w:szCs w:val="20"/>
        </w:rPr>
      </w:pPr>
      <w:r>
        <w:rPr>
          <w:sz w:val="20"/>
          <w:szCs w:val="20"/>
        </w:rPr>
        <w:t>(</w:t>
      </w:r>
      <w:r>
        <w:rPr>
          <w:sz w:val="18"/>
          <w:szCs w:val="18"/>
        </w:rPr>
        <w:t>реквизиты муниципального правового акта либо наименование проекта правового акта)</w:t>
      </w:r>
    </w:p>
    <w:p w:rsidR="00D430DB" w:rsidRDefault="00D430DB" w:rsidP="00D430DB">
      <w:pPr>
        <w:overflowPunct w:val="0"/>
        <w:autoSpaceDE w:val="0"/>
        <w:autoSpaceDN w:val="0"/>
        <w:adjustRightInd w:val="0"/>
        <w:jc w:val="center"/>
        <w:textAlignment w:val="baseline"/>
        <w:rPr>
          <w:sz w:val="20"/>
          <w:szCs w:val="20"/>
        </w:rPr>
      </w:pPr>
    </w:p>
    <w:p w:rsidR="00D430DB" w:rsidRDefault="00D430DB" w:rsidP="00D430DB">
      <w:pPr>
        <w:overflowPunct w:val="0"/>
        <w:autoSpaceDE w:val="0"/>
        <w:autoSpaceDN w:val="0"/>
        <w:adjustRightInd w:val="0"/>
        <w:jc w:val="both"/>
        <w:textAlignment w:val="baseline"/>
      </w:pPr>
      <w:r>
        <w:t>в целях выявления в нем коррупциогенных факторов и их последующего устранения.</w:t>
      </w:r>
    </w:p>
    <w:p w:rsidR="00D430DB" w:rsidRDefault="00D430DB" w:rsidP="00D430DB">
      <w:pPr>
        <w:overflowPunct w:val="0"/>
        <w:autoSpaceDE w:val="0"/>
        <w:autoSpaceDN w:val="0"/>
        <w:adjustRightInd w:val="0"/>
        <w:jc w:val="both"/>
        <w:textAlignment w:val="baseline"/>
        <w:rPr>
          <w:sz w:val="16"/>
          <w:szCs w:val="16"/>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58"/>
        <w:gridCol w:w="2696"/>
        <w:gridCol w:w="3047"/>
        <w:gridCol w:w="2899"/>
      </w:tblGrid>
      <w:tr w:rsidR="00A93EB0" w:rsidRPr="00A93EB0" w:rsidTr="00A93EB0">
        <w:trPr>
          <w:tblCellSpacing w:w="0" w:type="dxa"/>
          <w:jc w:val="center"/>
        </w:trPr>
        <w:tc>
          <w:tcPr>
            <w:tcW w:w="358"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pPr>
            <w:r w:rsidRPr="00A93EB0">
              <w:t> </w:t>
            </w:r>
          </w:p>
        </w:tc>
        <w:tc>
          <w:tcPr>
            <w:tcW w:w="2696"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jc w:val="center"/>
            </w:pPr>
            <w:r w:rsidRPr="00A93EB0">
              <w:t>Коррупциогенный фактор &lt;*&gt;</w:t>
            </w:r>
          </w:p>
        </w:tc>
        <w:tc>
          <w:tcPr>
            <w:tcW w:w="3047"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jc w:val="center"/>
            </w:pPr>
            <w:r w:rsidRPr="00A93EB0">
              <w:t>Положения НПА (проекта НПА) , в которых выявлены коррупциогенные факторы</w:t>
            </w:r>
          </w:p>
        </w:tc>
        <w:tc>
          <w:tcPr>
            <w:tcW w:w="2899"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jc w:val="center"/>
            </w:pPr>
            <w:r w:rsidRPr="00A93EB0">
              <w:t>Предложения и рекомендации о способах устранения в НПА, проекте НПА выявленных коррупциогенных факторов</w:t>
            </w:r>
          </w:p>
        </w:tc>
      </w:tr>
      <w:tr w:rsidR="00A93EB0" w:rsidRPr="00A93EB0" w:rsidTr="00A93EB0">
        <w:trPr>
          <w:tblCellSpacing w:w="0" w:type="dxa"/>
          <w:jc w:val="center"/>
        </w:trPr>
        <w:tc>
          <w:tcPr>
            <w:tcW w:w="358"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pPr>
            <w:r w:rsidRPr="00A93EB0">
              <w:t> </w:t>
            </w:r>
          </w:p>
        </w:tc>
        <w:tc>
          <w:tcPr>
            <w:tcW w:w="2696"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pPr>
            <w:r w:rsidRPr="00A93EB0">
              <w:t> </w:t>
            </w:r>
          </w:p>
        </w:tc>
        <w:tc>
          <w:tcPr>
            <w:tcW w:w="3047"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pPr>
            <w:r w:rsidRPr="00A93EB0">
              <w:t> </w:t>
            </w:r>
          </w:p>
        </w:tc>
        <w:tc>
          <w:tcPr>
            <w:tcW w:w="2899"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pPr>
            <w:r w:rsidRPr="00A93EB0">
              <w:t> </w:t>
            </w:r>
          </w:p>
        </w:tc>
      </w:tr>
      <w:tr w:rsidR="00A93EB0" w:rsidRPr="00A93EB0" w:rsidTr="00DB4485">
        <w:trPr>
          <w:tblCellSpacing w:w="0" w:type="dxa"/>
          <w:jc w:val="center"/>
        </w:trPr>
        <w:tc>
          <w:tcPr>
            <w:tcW w:w="358"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pPr>
            <w:r w:rsidRPr="00A93EB0">
              <w:t> </w:t>
            </w:r>
          </w:p>
        </w:tc>
        <w:tc>
          <w:tcPr>
            <w:tcW w:w="2696"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pPr>
            <w:r w:rsidRPr="00A93EB0">
              <w:t> </w:t>
            </w:r>
          </w:p>
        </w:tc>
        <w:tc>
          <w:tcPr>
            <w:tcW w:w="3047"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pPr>
            <w:r w:rsidRPr="00A93EB0">
              <w:t> </w:t>
            </w:r>
          </w:p>
        </w:tc>
        <w:tc>
          <w:tcPr>
            <w:tcW w:w="2899"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pPr>
            <w:r w:rsidRPr="00A93EB0">
              <w:t> </w:t>
            </w:r>
          </w:p>
        </w:tc>
      </w:tr>
      <w:tr w:rsidR="00A93EB0" w:rsidRPr="00A93EB0" w:rsidTr="00DB4485">
        <w:trPr>
          <w:tblCellSpacing w:w="0" w:type="dxa"/>
          <w:jc w:val="center"/>
        </w:trPr>
        <w:tc>
          <w:tcPr>
            <w:tcW w:w="358"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pPr>
            <w:r w:rsidRPr="00A93EB0">
              <w:t> </w:t>
            </w:r>
          </w:p>
        </w:tc>
        <w:tc>
          <w:tcPr>
            <w:tcW w:w="2696"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pPr>
            <w:r w:rsidRPr="00A93EB0">
              <w:t> </w:t>
            </w:r>
          </w:p>
        </w:tc>
        <w:tc>
          <w:tcPr>
            <w:tcW w:w="3047"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pPr>
            <w:r w:rsidRPr="00A93EB0">
              <w:t> </w:t>
            </w:r>
          </w:p>
        </w:tc>
        <w:tc>
          <w:tcPr>
            <w:tcW w:w="2899" w:type="dxa"/>
            <w:tcBorders>
              <w:top w:val="outset" w:sz="6" w:space="0" w:color="auto"/>
              <w:left w:val="outset" w:sz="6" w:space="0" w:color="auto"/>
              <w:bottom w:val="outset" w:sz="6" w:space="0" w:color="auto"/>
              <w:right w:val="outset" w:sz="6" w:space="0" w:color="auto"/>
            </w:tcBorders>
            <w:hideMark/>
          </w:tcPr>
          <w:p w:rsidR="00A93EB0" w:rsidRPr="00A93EB0" w:rsidRDefault="00A93EB0" w:rsidP="00A93EB0">
            <w:pPr>
              <w:spacing w:before="100" w:beforeAutospacing="1" w:after="100" w:afterAutospacing="1"/>
            </w:pPr>
            <w:r w:rsidRPr="00A93EB0">
              <w:t> </w:t>
            </w:r>
          </w:p>
        </w:tc>
      </w:tr>
    </w:tbl>
    <w:p w:rsidR="00A93EB0" w:rsidRPr="00A93EB0" w:rsidRDefault="00A93EB0" w:rsidP="00A93EB0">
      <w:pPr>
        <w:spacing w:before="100" w:beforeAutospacing="1" w:after="100" w:afterAutospacing="1"/>
      </w:pPr>
      <w:r w:rsidRPr="00A93EB0">
        <w:t>Должностное лицо, которое провело антикоррупционную экспертизу:</w:t>
      </w:r>
    </w:p>
    <w:tbl>
      <w:tblPr>
        <w:tblW w:w="9965" w:type="dxa"/>
        <w:tblInd w:w="-26" w:type="dxa"/>
        <w:tblLayout w:type="fixed"/>
        <w:tblCellMar>
          <w:left w:w="28" w:type="dxa"/>
          <w:right w:w="28" w:type="dxa"/>
        </w:tblCellMar>
        <w:tblLook w:val="04A0" w:firstRow="1" w:lastRow="0" w:firstColumn="1" w:lastColumn="0" w:noHBand="0" w:noVBand="1"/>
      </w:tblPr>
      <w:tblGrid>
        <w:gridCol w:w="3289"/>
        <w:gridCol w:w="765"/>
        <w:gridCol w:w="2027"/>
        <w:gridCol w:w="765"/>
        <w:gridCol w:w="3119"/>
      </w:tblGrid>
      <w:tr w:rsidR="00D430DB" w:rsidTr="00A93EB0">
        <w:tc>
          <w:tcPr>
            <w:tcW w:w="3289" w:type="dxa"/>
            <w:tcBorders>
              <w:top w:val="nil"/>
              <w:left w:val="nil"/>
              <w:bottom w:val="single" w:sz="4" w:space="0" w:color="auto"/>
              <w:right w:val="nil"/>
            </w:tcBorders>
            <w:vAlign w:val="bottom"/>
          </w:tcPr>
          <w:p w:rsidR="00D430DB" w:rsidRDefault="00D430DB">
            <w:pPr>
              <w:overflowPunct w:val="0"/>
              <w:autoSpaceDE w:val="0"/>
              <w:autoSpaceDN w:val="0"/>
              <w:adjustRightInd w:val="0"/>
              <w:jc w:val="center"/>
              <w:textAlignment w:val="baseline"/>
            </w:pPr>
          </w:p>
        </w:tc>
        <w:tc>
          <w:tcPr>
            <w:tcW w:w="765" w:type="dxa"/>
            <w:vAlign w:val="bottom"/>
          </w:tcPr>
          <w:p w:rsidR="00D430DB" w:rsidRDefault="00D430DB">
            <w:pPr>
              <w:overflowPunct w:val="0"/>
              <w:autoSpaceDE w:val="0"/>
              <w:autoSpaceDN w:val="0"/>
              <w:adjustRightInd w:val="0"/>
              <w:jc w:val="center"/>
              <w:textAlignment w:val="baseline"/>
            </w:pPr>
          </w:p>
        </w:tc>
        <w:tc>
          <w:tcPr>
            <w:tcW w:w="2027" w:type="dxa"/>
            <w:tcBorders>
              <w:top w:val="nil"/>
              <w:left w:val="nil"/>
              <w:bottom w:val="single" w:sz="4" w:space="0" w:color="auto"/>
              <w:right w:val="nil"/>
            </w:tcBorders>
            <w:vAlign w:val="bottom"/>
          </w:tcPr>
          <w:p w:rsidR="00D430DB" w:rsidRDefault="00D430DB">
            <w:pPr>
              <w:overflowPunct w:val="0"/>
              <w:autoSpaceDE w:val="0"/>
              <w:autoSpaceDN w:val="0"/>
              <w:adjustRightInd w:val="0"/>
              <w:jc w:val="center"/>
              <w:textAlignment w:val="baseline"/>
            </w:pPr>
          </w:p>
        </w:tc>
        <w:tc>
          <w:tcPr>
            <w:tcW w:w="765" w:type="dxa"/>
            <w:vAlign w:val="bottom"/>
          </w:tcPr>
          <w:p w:rsidR="00D430DB" w:rsidRDefault="00D430DB">
            <w:pPr>
              <w:overflowPunct w:val="0"/>
              <w:autoSpaceDE w:val="0"/>
              <w:autoSpaceDN w:val="0"/>
              <w:adjustRightInd w:val="0"/>
              <w:jc w:val="center"/>
              <w:textAlignment w:val="baseline"/>
            </w:pPr>
          </w:p>
        </w:tc>
        <w:tc>
          <w:tcPr>
            <w:tcW w:w="3119" w:type="dxa"/>
            <w:tcBorders>
              <w:top w:val="nil"/>
              <w:left w:val="nil"/>
              <w:bottom w:val="single" w:sz="4" w:space="0" w:color="auto"/>
              <w:right w:val="nil"/>
            </w:tcBorders>
            <w:vAlign w:val="bottom"/>
          </w:tcPr>
          <w:p w:rsidR="00D430DB" w:rsidRDefault="00D430DB">
            <w:pPr>
              <w:overflowPunct w:val="0"/>
              <w:autoSpaceDE w:val="0"/>
              <w:autoSpaceDN w:val="0"/>
              <w:adjustRightInd w:val="0"/>
              <w:jc w:val="center"/>
              <w:textAlignment w:val="baseline"/>
            </w:pPr>
          </w:p>
        </w:tc>
      </w:tr>
      <w:tr w:rsidR="00D430DB" w:rsidTr="00A93EB0">
        <w:tc>
          <w:tcPr>
            <w:tcW w:w="3289" w:type="dxa"/>
            <w:hideMark/>
          </w:tcPr>
          <w:p w:rsidR="00D430DB" w:rsidRDefault="00D430DB">
            <w:pPr>
              <w:overflowPunct w:val="0"/>
              <w:autoSpaceDE w:val="0"/>
              <w:autoSpaceDN w:val="0"/>
              <w:adjustRightInd w:val="0"/>
              <w:jc w:val="center"/>
              <w:textAlignment w:val="baseline"/>
              <w:rPr>
                <w:sz w:val="18"/>
                <w:szCs w:val="18"/>
              </w:rPr>
            </w:pPr>
            <w:r>
              <w:rPr>
                <w:sz w:val="18"/>
                <w:szCs w:val="18"/>
              </w:rPr>
              <w:t>(наименование должности)</w:t>
            </w:r>
          </w:p>
        </w:tc>
        <w:tc>
          <w:tcPr>
            <w:tcW w:w="765" w:type="dxa"/>
          </w:tcPr>
          <w:p w:rsidR="00D430DB" w:rsidRDefault="00D430DB">
            <w:pPr>
              <w:overflowPunct w:val="0"/>
              <w:autoSpaceDE w:val="0"/>
              <w:autoSpaceDN w:val="0"/>
              <w:adjustRightInd w:val="0"/>
              <w:jc w:val="center"/>
              <w:textAlignment w:val="baseline"/>
              <w:rPr>
                <w:sz w:val="18"/>
                <w:szCs w:val="18"/>
              </w:rPr>
            </w:pPr>
          </w:p>
        </w:tc>
        <w:tc>
          <w:tcPr>
            <w:tcW w:w="2027" w:type="dxa"/>
            <w:hideMark/>
          </w:tcPr>
          <w:p w:rsidR="00D430DB" w:rsidRDefault="00D430DB">
            <w:pPr>
              <w:overflowPunct w:val="0"/>
              <w:autoSpaceDE w:val="0"/>
              <w:autoSpaceDN w:val="0"/>
              <w:adjustRightInd w:val="0"/>
              <w:jc w:val="center"/>
              <w:textAlignment w:val="baseline"/>
              <w:rPr>
                <w:sz w:val="18"/>
                <w:szCs w:val="18"/>
              </w:rPr>
            </w:pPr>
            <w:r>
              <w:rPr>
                <w:sz w:val="18"/>
                <w:szCs w:val="18"/>
              </w:rPr>
              <w:t>(подпись)</w:t>
            </w:r>
          </w:p>
        </w:tc>
        <w:tc>
          <w:tcPr>
            <w:tcW w:w="765" w:type="dxa"/>
          </w:tcPr>
          <w:p w:rsidR="00D430DB" w:rsidRDefault="00D430DB">
            <w:pPr>
              <w:overflowPunct w:val="0"/>
              <w:autoSpaceDE w:val="0"/>
              <w:autoSpaceDN w:val="0"/>
              <w:adjustRightInd w:val="0"/>
              <w:jc w:val="center"/>
              <w:textAlignment w:val="baseline"/>
              <w:rPr>
                <w:sz w:val="18"/>
                <w:szCs w:val="18"/>
              </w:rPr>
            </w:pPr>
          </w:p>
        </w:tc>
        <w:tc>
          <w:tcPr>
            <w:tcW w:w="3119" w:type="dxa"/>
            <w:hideMark/>
          </w:tcPr>
          <w:p w:rsidR="00D430DB" w:rsidRDefault="00D430DB">
            <w:pPr>
              <w:overflowPunct w:val="0"/>
              <w:autoSpaceDE w:val="0"/>
              <w:autoSpaceDN w:val="0"/>
              <w:adjustRightInd w:val="0"/>
              <w:jc w:val="center"/>
              <w:textAlignment w:val="baseline"/>
              <w:rPr>
                <w:sz w:val="18"/>
                <w:szCs w:val="18"/>
              </w:rPr>
            </w:pPr>
            <w:r>
              <w:rPr>
                <w:sz w:val="18"/>
                <w:szCs w:val="18"/>
              </w:rPr>
              <w:t>(инициалы, фамилия)</w:t>
            </w:r>
          </w:p>
        </w:tc>
      </w:tr>
    </w:tbl>
    <w:p w:rsidR="00D430DB" w:rsidRDefault="00D430DB" w:rsidP="00D430DB">
      <w:pPr>
        <w:rPr>
          <w:rFonts w:ascii="Calibri" w:hAnsi="Calibri" w:cs="Calibri"/>
          <w:sz w:val="22"/>
          <w:szCs w:val="22"/>
          <w:lang w:eastAsia="en-US"/>
        </w:rPr>
      </w:pPr>
    </w:p>
    <w:p w:rsidR="00D430DB" w:rsidRDefault="00D430DB" w:rsidP="00D430DB"/>
    <w:p w:rsidR="00D430DB" w:rsidRDefault="00D430DB" w:rsidP="00D430DB"/>
    <w:p w:rsidR="00D430DB" w:rsidRDefault="00D430DB" w:rsidP="00D430DB"/>
    <w:p w:rsidR="00D430DB" w:rsidRDefault="00D430DB" w:rsidP="00D430DB"/>
    <w:p w:rsidR="00D430DB" w:rsidRDefault="00D430DB" w:rsidP="00D430DB">
      <w:pPr>
        <w:jc w:val="both"/>
        <w:rPr>
          <w:sz w:val="28"/>
          <w:szCs w:val="28"/>
        </w:rPr>
      </w:pPr>
    </w:p>
    <w:p w:rsidR="00D430DB" w:rsidRDefault="00D430DB" w:rsidP="00D430DB">
      <w:pPr>
        <w:jc w:val="both"/>
        <w:rPr>
          <w:sz w:val="28"/>
          <w:szCs w:val="28"/>
        </w:rPr>
      </w:pPr>
    </w:p>
    <w:p w:rsidR="00D430DB" w:rsidRDefault="00D430DB" w:rsidP="00D430DB">
      <w:pPr>
        <w:jc w:val="both"/>
        <w:rPr>
          <w:sz w:val="28"/>
          <w:szCs w:val="28"/>
        </w:rPr>
      </w:pPr>
      <w:r>
        <w:rPr>
          <w:sz w:val="28"/>
          <w:szCs w:val="28"/>
        </w:rPr>
        <w:t xml:space="preserve">                                                                                                                                </w:t>
      </w:r>
    </w:p>
    <w:p w:rsidR="00D430DB" w:rsidRDefault="00D430DB" w:rsidP="00D430DB">
      <w:pPr>
        <w:jc w:val="both"/>
        <w:rPr>
          <w:sz w:val="28"/>
          <w:szCs w:val="28"/>
        </w:rPr>
      </w:pPr>
    </w:p>
    <w:p w:rsidR="00D430DB" w:rsidRDefault="00D430DB" w:rsidP="00D430DB">
      <w:pPr>
        <w:jc w:val="both"/>
        <w:rPr>
          <w:sz w:val="28"/>
          <w:szCs w:val="28"/>
        </w:rPr>
      </w:pPr>
    </w:p>
    <w:p w:rsidR="00D430DB" w:rsidRDefault="00D430DB" w:rsidP="00D430DB">
      <w:pPr>
        <w:jc w:val="both"/>
        <w:rPr>
          <w:sz w:val="28"/>
          <w:szCs w:val="28"/>
        </w:rPr>
      </w:pPr>
    </w:p>
    <w:p w:rsidR="00D430DB" w:rsidRDefault="00D430DB" w:rsidP="00D430DB">
      <w:pPr>
        <w:jc w:val="both"/>
        <w:rPr>
          <w:sz w:val="28"/>
          <w:szCs w:val="28"/>
        </w:rPr>
      </w:pPr>
    </w:p>
    <w:p w:rsidR="00D430DB" w:rsidRDefault="00D430DB" w:rsidP="00D430DB">
      <w:pPr>
        <w:jc w:val="both"/>
        <w:rPr>
          <w:sz w:val="28"/>
          <w:szCs w:val="28"/>
        </w:rPr>
      </w:pPr>
    </w:p>
    <w:p w:rsidR="00D430DB" w:rsidRDefault="00D430DB" w:rsidP="00D430DB">
      <w:pPr>
        <w:jc w:val="both"/>
        <w:rPr>
          <w:sz w:val="28"/>
          <w:szCs w:val="28"/>
        </w:rPr>
      </w:pPr>
    </w:p>
    <w:p w:rsidR="00D430DB" w:rsidRDefault="00D430DB" w:rsidP="00D430DB">
      <w:pPr>
        <w:jc w:val="both"/>
        <w:rPr>
          <w:sz w:val="28"/>
          <w:szCs w:val="28"/>
        </w:rPr>
      </w:pPr>
    </w:p>
    <w:p w:rsidR="00D430DB" w:rsidRDefault="00D430DB" w:rsidP="00D430DB">
      <w:pPr>
        <w:jc w:val="both"/>
        <w:rPr>
          <w:sz w:val="28"/>
          <w:szCs w:val="28"/>
        </w:rPr>
      </w:pPr>
    </w:p>
    <w:p w:rsidR="00D430DB" w:rsidRDefault="00D430DB" w:rsidP="00D430DB">
      <w:pPr>
        <w:jc w:val="both"/>
        <w:rPr>
          <w:sz w:val="28"/>
          <w:szCs w:val="28"/>
        </w:rPr>
      </w:pPr>
    </w:p>
    <w:p w:rsidR="00D430DB" w:rsidRDefault="00D430DB" w:rsidP="00D430DB">
      <w:pPr>
        <w:jc w:val="both"/>
        <w:rPr>
          <w:sz w:val="28"/>
          <w:szCs w:val="28"/>
        </w:rPr>
      </w:pPr>
    </w:p>
    <w:p w:rsidR="00D430DB" w:rsidRDefault="00D430DB" w:rsidP="00D430DB">
      <w:pPr>
        <w:rPr>
          <w:sz w:val="22"/>
          <w:szCs w:val="22"/>
        </w:rPr>
      </w:pPr>
    </w:p>
    <w:p w:rsidR="0069268E" w:rsidRDefault="0069268E"/>
    <w:sectPr w:rsidR="006926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F4" w:rsidRDefault="00117AF4" w:rsidP="00D430DB">
      <w:r>
        <w:separator/>
      </w:r>
    </w:p>
  </w:endnote>
  <w:endnote w:type="continuationSeparator" w:id="0">
    <w:p w:rsidR="00117AF4" w:rsidRDefault="00117AF4" w:rsidP="00D4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F4" w:rsidRDefault="00117AF4" w:rsidP="00D430DB">
      <w:r>
        <w:separator/>
      </w:r>
    </w:p>
  </w:footnote>
  <w:footnote w:type="continuationSeparator" w:id="0">
    <w:p w:rsidR="00117AF4" w:rsidRDefault="00117AF4" w:rsidP="00D43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4DE"/>
    <w:multiLevelType w:val="hybridMultilevel"/>
    <w:tmpl w:val="E27EBB08"/>
    <w:lvl w:ilvl="0" w:tplc="D3701E4E">
      <w:start w:val="1"/>
      <w:numFmt w:val="decimal"/>
      <w:lvlText w:val="%1."/>
      <w:lvlJc w:val="left"/>
      <w:pPr>
        <w:ind w:left="2156" w:hanging="1305"/>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3E"/>
    <w:rsid w:val="00117AF4"/>
    <w:rsid w:val="00344A25"/>
    <w:rsid w:val="00521AC7"/>
    <w:rsid w:val="0069268E"/>
    <w:rsid w:val="00734A23"/>
    <w:rsid w:val="007F4BBF"/>
    <w:rsid w:val="00A34B70"/>
    <w:rsid w:val="00A93EB0"/>
    <w:rsid w:val="00BB1538"/>
    <w:rsid w:val="00C54B7D"/>
    <w:rsid w:val="00CD5C15"/>
    <w:rsid w:val="00D430DB"/>
    <w:rsid w:val="00DB4485"/>
    <w:rsid w:val="00E2793E"/>
    <w:rsid w:val="00E33E4A"/>
    <w:rsid w:val="00EC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0881A-6205-49E9-898C-9733928F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30DB"/>
    <w:rPr>
      <w:rFonts w:ascii="Calibri" w:hAnsi="Calibri" w:cs="Calibri"/>
      <w:sz w:val="20"/>
      <w:szCs w:val="20"/>
      <w:lang w:eastAsia="en-US"/>
    </w:rPr>
  </w:style>
  <w:style w:type="character" w:customStyle="1" w:styleId="a4">
    <w:name w:val="Текст сноски Знак"/>
    <w:basedOn w:val="a0"/>
    <w:link w:val="a3"/>
    <w:semiHidden/>
    <w:rsid w:val="00D430DB"/>
    <w:rPr>
      <w:rFonts w:ascii="Calibri" w:eastAsia="Times New Roman" w:hAnsi="Calibri" w:cs="Calibri"/>
      <w:sz w:val="20"/>
      <w:szCs w:val="20"/>
    </w:rPr>
  </w:style>
  <w:style w:type="paragraph" w:customStyle="1" w:styleId="1">
    <w:name w:val="Абзац списка1"/>
    <w:basedOn w:val="a"/>
    <w:rsid w:val="00D430DB"/>
    <w:pPr>
      <w:spacing w:after="200" w:line="276" w:lineRule="auto"/>
      <w:ind w:left="720"/>
    </w:pPr>
    <w:rPr>
      <w:rFonts w:ascii="Calibri" w:hAnsi="Calibri" w:cs="Calibri"/>
      <w:sz w:val="22"/>
      <w:szCs w:val="22"/>
      <w:lang w:eastAsia="en-US"/>
    </w:rPr>
  </w:style>
  <w:style w:type="character" w:styleId="a5">
    <w:name w:val="footnote reference"/>
    <w:semiHidden/>
    <w:unhideWhenUsed/>
    <w:rsid w:val="00D430DB"/>
    <w:rPr>
      <w:rFonts w:ascii="Times New Roman" w:hAnsi="Times New Roman" w:cs="Times New Roman" w:hint="default"/>
      <w:vertAlign w:val="superscript"/>
    </w:rPr>
  </w:style>
  <w:style w:type="paragraph" w:styleId="a6">
    <w:name w:val="Balloon Text"/>
    <w:basedOn w:val="a"/>
    <w:link w:val="a7"/>
    <w:uiPriority w:val="99"/>
    <w:semiHidden/>
    <w:unhideWhenUsed/>
    <w:rsid w:val="00A34B70"/>
    <w:rPr>
      <w:rFonts w:ascii="Segoe UI" w:hAnsi="Segoe UI" w:cs="Segoe UI"/>
      <w:sz w:val="18"/>
      <w:szCs w:val="18"/>
    </w:rPr>
  </w:style>
  <w:style w:type="character" w:customStyle="1" w:styleId="a7">
    <w:name w:val="Текст выноски Знак"/>
    <w:basedOn w:val="a0"/>
    <w:link w:val="a6"/>
    <w:uiPriority w:val="99"/>
    <w:semiHidden/>
    <w:rsid w:val="00A34B70"/>
    <w:rPr>
      <w:rFonts w:ascii="Segoe UI" w:eastAsia="Times New Roman" w:hAnsi="Segoe UI" w:cs="Segoe UI"/>
      <w:sz w:val="18"/>
      <w:szCs w:val="18"/>
      <w:lang w:eastAsia="ru-RU"/>
    </w:rPr>
  </w:style>
  <w:style w:type="paragraph" w:styleId="a8">
    <w:name w:val="Normal (Web)"/>
    <w:basedOn w:val="a"/>
    <w:uiPriority w:val="99"/>
    <w:semiHidden/>
    <w:unhideWhenUsed/>
    <w:rsid w:val="00A93E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352">
      <w:bodyDiv w:val="1"/>
      <w:marLeft w:val="0"/>
      <w:marRight w:val="0"/>
      <w:marTop w:val="0"/>
      <w:marBottom w:val="0"/>
      <w:divBdr>
        <w:top w:val="none" w:sz="0" w:space="0" w:color="auto"/>
        <w:left w:val="none" w:sz="0" w:space="0" w:color="auto"/>
        <w:bottom w:val="none" w:sz="0" w:space="0" w:color="auto"/>
        <w:right w:val="none" w:sz="0" w:space="0" w:color="auto"/>
      </w:divBdr>
    </w:div>
    <w:div w:id="232665830">
      <w:bodyDiv w:val="1"/>
      <w:marLeft w:val="0"/>
      <w:marRight w:val="0"/>
      <w:marTop w:val="0"/>
      <w:marBottom w:val="0"/>
      <w:divBdr>
        <w:top w:val="none" w:sz="0" w:space="0" w:color="auto"/>
        <w:left w:val="none" w:sz="0" w:space="0" w:color="auto"/>
        <w:bottom w:val="none" w:sz="0" w:space="0" w:color="auto"/>
        <w:right w:val="none" w:sz="0" w:space="0" w:color="auto"/>
      </w:divBdr>
    </w:div>
    <w:div w:id="2932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2248</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13</cp:revision>
  <cp:lastPrinted>2017-04-11T11:45:00Z</cp:lastPrinted>
  <dcterms:created xsi:type="dcterms:W3CDTF">2017-04-03T11:09:00Z</dcterms:created>
  <dcterms:modified xsi:type="dcterms:W3CDTF">2017-05-03T06:22:00Z</dcterms:modified>
</cp:coreProperties>
</file>