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BA" w:rsidRDefault="00141BBA" w:rsidP="00141BBA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ЧЕРНУШСКОГО СЕЛЬСКОГО ПОСЕЛЕНИЯ     КИЛЬМЕЗСКОГО РАЙОНА КИРОВСКОЙ ОБЛАСТИ</w:t>
      </w:r>
    </w:p>
    <w:p w:rsidR="00141BBA" w:rsidRDefault="00141BBA" w:rsidP="00141BBA">
      <w:pPr>
        <w:pStyle w:val="zakonzagolovok1"/>
        <w:jc w:val="center"/>
        <w:rPr>
          <w:b/>
          <w:bCs/>
          <w:sz w:val="28"/>
          <w:szCs w:val="28"/>
        </w:rPr>
      </w:pPr>
    </w:p>
    <w:p w:rsidR="00141BBA" w:rsidRDefault="00141BBA" w:rsidP="00141BBA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41BBA" w:rsidRDefault="00141BBA" w:rsidP="00141BBA">
      <w:pPr>
        <w:pStyle w:val="zakonzagolovok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20.10.2021                                                                                               № 48</w:t>
      </w:r>
    </w:p>
    <w:p w:rsidR="00141BBA" w:rsidRDefault="00141BBA" w:rsidP="00141BBA">
      <w:pPr>
        <w:pStyle w:val="zakonzagolovok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п.Чернушка</w:t>
      </w:r>
      <w:proofErr w:type="spellEnd"/>
    </w:p>
    <w:p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</w:t>
      </w:r>
    </w:p>
    <w:p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  поселение</w:t>
      </w:r>
      <w:proofErr w:type="gramEnd"/>
    </w:p>
    <w:p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годы.</w:t>
      </w:r>
    </w:p>
    <w:p w:rsidR="00141BBA" w:rsidRDefault="00141BBA" w:rsidP="00141BBA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41BBA" w:rsidRPr="00141BBA" w:rsidRDefault="00141BBA" w:rsidP="00141BBA">
      <w:pPr>
        <w:pStyle w:val="zakonzagolovok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172, 184.2 Бюджетного кодекса Российской Федерации и статьей 24 положения «О бюджетном процессе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» утвержденного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 сельской  Думой  от  20.10.2017г № 2/5 (с изменениями </w:t>
      </w:r>
      <w:r w:rsidRPr="00141BBA">
        <w:rPr>
          <w:bCs/>
          <w:sz w:val="28"/>
          <w:szCs w:val="28"/>
        </w:rPr>
        <w:t>от 22.10.2020 № 5/1, от</w:t>
      </w:r>
      <w:r>
        <w:rPr>
          <w:bCs/>
          <w:sz w:val="28"/>
          <w:szCs w:val="28"/>
        </w:rPr>
        <w:t xml:space="preserve"> </w:t>
      </w:r>
      <w:r w:rsidRPr="00141BBA">
        <w:rPr>
          <w:bCs/>
          <w:sz w:val="28"/>
          <w:szCs w:val="28"/>
        </w:rPr>
        <w:t>14.07.2021 № 4/4).</w:t>
      </w:r>
    </w:p>
    <w:p w:rsidR="00141BBA" w:rsidRDefault="00141BBA" w:rsidP="00141BBA">
      <w:pPr>
        <w:pStyle w:val="zakonzagolovok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141BBA" w:rsidRDefault="00141BBA" w:rsidP="00141BBA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>
        <w:rPr>
          <w:sz w:val="28"/>
          <w:szCs w:val="28"/>
        </w:rPr>
        <w:t xml:space="preserve">политики  </w:t>
      </w:r>
      <w:proofErr w:type="spellStart"/>
      <w:r>
        <w:rPr>
          <w:sz w:val="28"/>
          <w:szCs w:val="28"/>
        </w:rPr>
        <w:t>Чернушского</w:t>
      </w:r>
      <w:proofErr w:type="spellEnd"/>
      <w:proofErr w:type="gramEnd"/>
      <w:r>
        <w:rPr>
          <w:sz w:val="28"/>
          <w:szCs w:val="28"/>
        </w:rPr>
        <w:t xml:space="preserve"> сельского  поселения на 2022 год и плановый период 2023  и 2024 годы, согласно приложению.</w:t>
      </w:r>
    </w:p>
    <w:p w:rsidR="00141BBA" w:rsidRDefault="00141BBA" w:rsidP="00141BB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</w:t>
      </w:r>
      <w:proofErr w:type="gramStart"/>
      <w:r>
        <w:rPr>
          <w:sz w:val="28"/>
          <w:szCs w:val="28"/>
        </w:rPr>
        <w:t>утратившим  силу</w:t>
      </w:r>
      <w:proofErr w:type="gramEnd"/>
      <w:r>
        <w:rPr>
          <w:sz w:val="28"/>
          <w:szCs w:val="28"/>
        </w:rPr>
        <w:t xml:space="preserve"> Постановление от 28.10.2020 г № 44 «Об основных направлениях бюджетной и налоговой политики 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 поселение на 2021 год и плановый период 2022 и 2023 годы».</w:t>
      </w:r>
    </w:p>
    <w:p w:rsidR="00141BBA" w:rsidRDefault="00141BBA" w:rsidP="00141B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проект бюджета поселения на основе основных направлений бюджетной и налоговой политики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   поселения на 2022 год и плановый период 2023 и 2024 годы.</w:t>
      </w:r>
    </w:p>
    <w:p w:rsidR="00141BBA" w:rsidRDefault="00141BBA" w:rsidP="00141BBA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</w:t>
      </w:r>
    </w:p>
    <w:p w:rsidR="00141BBA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</w:p>
    <w:p w:rsidR="00141BBA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41BBA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20</w:t>
      </w:r>
      <w:r w:rsidRPr="00141BBA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 xml:space="preserve"> № 48 </w:t>
      </w:r>
    </w:p>
    <w:p w:rsidR="00141BBA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2022год</w:t>
      </w: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2023 и 2024 годы.</w:t>
      </w: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1BBA" w:rsidRDefault="00141BBA" w:rsidP="00141BB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1BBA" w:rsidRDefault="00141BBA" w:rsidP="00141BB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на 2022 год и плановый период 2023 и 2024 годы </w:t>
      </w:r>
      <w:r>
        <w:rPr>
          <w:rFonts w:ascii="Times New Roman" w:hAnsi="Times New Roman" w:cs="Times New Roman"/>
          <w:b w:val="0"/>
          <w:sz w:val="28"/>
          <w:szCs w:val="24"/>
        </w:rPr>
        <w:t>подготовлены в соответствии с требованиями Бюджетного кодекса Российской Федерации, Положением о бюджетном процессе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Чернушском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поселении, утвержденным решением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от 20.10.2017 года № 2/5 (с изменениями от 22.10.2020 № 5/1, от14.07.2021 № 4/4).</w:t>
      </w:r>
    </w:p>
    <w:p w:rsidR="00141BBA" w:rsidRDefault="00141BBA" w:rsidP="00141BBA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 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определяют на ближайший трехлетний период  основные характеристики и прогнозируемые параметры, условия и подходы формирования проекта бюджета сельского поселения  на 2022 год и на плановый период 2023 и 2024 годов, а также обеспечивают принцип прозрачности и открытости бюджетного планирования.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на среднесрочный период сохраняется обеспечение устойчивости бюджета сельского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,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исполнение принятых расходных обязательств наиболее эффективным способом.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141BBA" w:rsidRDefault="00141BBA" w:rsidP="00141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Базовым принципом бюджетной и налоговой политики является </w:t>
      </w:r>
      <w:proofErr w:type="gramStart"/>
      <w:r>
        <w:rPr>
          <w:sz w:val="28"/>
          <w:szCs w:val="28"/>
        </w:rPr>
        <w:t>обеспечение  сбалансированности</w:t>
      </w:r>
      <w:proofErr w:type="gramEnd"/>
      <w:r>
        <w:rPr>
          <w:sz w:val="28"/>
          <w:szCs w:val="28"/>
        </w:rPr>
        <w:t xml:space="preserve"> бюджета сельского поселения.   Основная цель бюджетной и налоговой политики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– повышение доходной части бюджета поселения, решение текущих задач и </w:t>
      </w:r>
      <w:r>
        <w:rPr>
          <w:sz w:val="28"/>
          <w:szCs w:val="28"/>
        </w:rPr>
        <w:lastRenderedPageBreak/>
        <w:t xml:space="preserve">задач развития в области социально-экономического развития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наиболее эффективным способом.</w:t>
      </w:r>
    </w:p>
    <w:p w:rsidR="00141BBA" w:rsidRDefault="00141BBA" w:rsidP="00141BBA">
      <w:pPr>
        <w:pStyle w:val="ConsPlusNormal"/>
        <w:ind w:firstLine="540"/>
        <w:jc w:val="both"/>
      </w:pPr>
    </w:p>
    <w:p w:rsidR="00141BBA" w:rsidRDefault="00141BBA" w:rsidP="00141BB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1BBA" w:rsidRDefault="00141BBA" w:rsidP="00141BB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2020 году и 9 месяцев 2021 года.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1BBA" w:rsidRDefault="00141BBA" w:rsidP="00141BB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 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FF"/>
          <w:sz w:val="28"/>
        </w:rPr>
      </w:pPr>
      <w:r>
        <w:rPr>
          <w:color w:val="000000"/>
          <w:sz w:val="28"/>
          <w:szCs w:val="28"/>
        </w:rPr>
        <w:t xml:space="preserve">Доходы бюджета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2020 году составили 2515,8 тыс. рублей</w:t>
      </w:r>
      <w:r>
        <w:rPr>
          <w:sz w:val="28"/>
        </w:rPr>
        <w:t xml:space="preserve"> или 102% к годовому плану (2455,2 тыс. руб.). По сравнению с 2019 годом доходы увеличились на 261,5 тыс. рублей (</w:t>
      </w:r>
      <w:r>
        <w:rPr>
          <w:color w:val="000000"/>
          <w:sz w:val="28"/>
        </w:rPr>
        <w:t>на 11,6%). С</w:t>
      </w:r>
      <w:r>
        <w:rPr>
          <w:sz w:val="28"/>
        </w:rPr>
        <w:t>обственные доходы в 2020 году поступили в сумме 560,1 тыс. рублей или 112% к плану (499,5 тыс. руб.),</w:t>
      </w:r>
      <w:r>
        <w:rPr>
          <w:color w:val="000000"/>
          <w:sz w:val="28"/>
          <w:szCs w:val="28"/>
        </w:rPr>
        <w:t xml:space="preserve"> уменьшилис</w:t>
      </w:r>
      <w:r>
        <w:rPr>
          <w:sz w:val="28"/>
        </w:rPr>
        <w:t>ь по сравнению с 2019 годом на 79,9 тыс. рублей (или на 12%)</w:t>
      </w:r>
      <w:r>
        <w:rPr>
          <w:color w:val="000000"/>
          <w:sz w:val="28"/>
        </w:rPr>
        <w:t>.</w:t>
      </w:r>
      <w:r>
        <w:rPr>
          <w:color w:val="FF00FF"/>
          <w:sz w:val="28"/>
        </w:rPr>
        <w:t xml:space="preserve"> </w:t>
      </w:r>
    </w:p>
    <w:p w:rsidR="00141BBA" w:rsidRDefault="00141BBA" w:rsidP="00141BBA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доходными источниками бюджета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gramStart"/>
      <w:r>
        <w:rPr>
          <w:color w:val="000000"/>
          <w:sz w:val="28"/>
          <w:szCs w:val="28"/>
        </w:rPr>
        <w:t>являются  безвозмездные</w:t>
      </w:r>
      <w:proofErr w:type="gramEnd"/>
      <w:r>
        <w:rPr>
          <w:color w:val="000000"/>
          <w:sz w:val="28"/>
          <w:szCs w:val="28"/>
        </w:rPr>
        <w:t xml:space="preserve"> поступления, их объем в  2020 году составил 1955,7 тыс. рублей, или 77,7 процентов всех поступлений в бюджет сельского поселения. </w:t>
      </w:r>
    </w:p>
    <w:p w:rsidR="00141BBA" w:rsidRDefault="00141BBA" w:rsidP="00141BBA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за 2020 год составили в целом 2533,6 тыс. рублей.</w:t>
      </w:r>
      <w:r>
        <w:rPr>
          <w:color w:val="FF0000"/>
          <w:sz w:val="28"/>
          <w:szCs w:val="28"/>
        </w:rPr>
        <w:t xml:space="preserve"> </w:t>
      </w:r>
    </w:p>
    <w:p w:rsidR="00141BBA" w:rsidRDefault="00141BBA" w:rsidP="00141BB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9 месяцев 2021 г. исполнение бюджета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составило: по доходам– 2074,9 тыс. рублей, или 76 процентов к годовому плану, по расходам – 1927,4 тыс. рублей, или 64,1 процента к годовому плану. 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>Поступление собственных доходов в бюджет сельского поселения за 9 месяцев 2021 года составило 454,5 тыс. рублей, утвержденный бюджет по собственным доходам выполнен на 70,8 процента к годовому плану.</w:t>
      </w:r>
      <w:r>
        <w:rPr>
          <w:color w:val="000000"/>
          <w:sz w:val="28"/>
        </w:rPr>
        <w:t xml:space="preserve"> </w:t>
      </w:r>
    </w:p>
    <w:p w:rsidR="00141BBA" w:rsidRDefault="00141BBA" w:rsidP="00141BB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>
        <w:rPr>
          <w:color w:val="000000"/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proofErr w:type="spellStart"/>
      <w:r>
        <w:rPr>
          <w:color w:val="000000"/>
          <w:spacing w:val="-6"/>
          <w:sz w:val="28"/>
          <w:szCs w:val="28"/>
        </w:rPr>
        <w:t>Чернушского</w:t>
      </w:r>
      <w:proofErr w:type="spellEnd"/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141BBA" w:rsidRDefault="00141BBA" w:rsidP="00141BBA">
      <w:pPr>
        <w:ind w:firstLine="5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По состоянию на 1 января 2021 года н</w:t>
      </w:r>
      <w:r>
        <w:rPr>
          <w:color w:val="000000"/>
          <w:sz w:val="28"/>
          <w:szCs w:val="28"/>
        </w:rPr>
        <w:t>е было допущено образования просроченной задолженности по выплате заработной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платы в поселении.</w:t>
      </w:r>
    </w:p>
    <w:p w:rsidR="00141BBA" w:rsidRDefault="00141BBA" w:rsidP="00141BBA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141BBA" w:rsidRDefault="00141BBA" w:rsidP="00141BBA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3. Основные направления бюджетной и налоговой политики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на 2022 год и на плановый период 2023-2024 годов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Бюджетная и налоговая политика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выстраивается с учётом изменений федерального законодательства, направленных на противодействие негативным эффектам финансово-</w:t>
      </w:r>
      <w:r>
        <w:rPr>
          <w:sz w:val="28"/>
        </w:rPr>
        <w:lastRenderedPageBreak/>
        <w:t xml:space="preserve">экономического кризиса и создание условий для восстановления положительных темпов экономического роста. </w:t>
      </w:r>
    </w:p>
    <w:p w:rsidR="00141BBA" w:rsidRDefault="00141BBA" w:rsidP="00141BB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и налоговая политика на 2022 год и на плановый период 2023–2024 годов в области доходов направлена, с одной стороны,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поселения, и предусматривает:</w:t>
      </w:r>
    </w:p>
    <w:p w:rsidR="00141BBA" w:rsidRDefault="00141BBA" w:rsidP="00141BBA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- ведение реестра источников доходов в целях повышения качества планирования и администрирования доходов;</w:t>
      </w:r>
    </w:p>
    <w:p w:rsidR="00141BBA" w:rsidRDefault="00141BBA" w:rsidP="00141B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>
        <w:rPr>
          <w:rFonts w:eastAsia="Calibri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>
        <w:rPr>
          <w:sz w:val="28"/>
          <w:szCs w:val="28"/>
        </w:rPr>
        <w:t xml:space="preserve"> роста задолженности по платежам в бюджет поселения;</w:t>
      </w:r>
    </w:p>
    <w:p w:rsidR="00141BBA" w:rsidRDefault="00141BBA" w:rsidP="00141BB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доходов в бюджет поселения.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сокращение задолженности по платежам в бюджет поселения.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Несмотря на ряд мер, предпринятых администрацией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с целью увеличения собственных доходов бюджета поселения, большинство задач в этой сфере остается актуальной.   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</w:rPr>
        <w:t>инжекторных</w:t>
      </w:r>
      <w:proofErr w:type="spellEnd"/>
      <w:r>
        <w:rPr>
          <w:sz w:val="28"/>
        </w:rPr>
        <w:t>) двигателей.</w:t>
      </w:r>
    </w:p>
    <w:p w:rsidR="00141BBA" w:rsidRDefault="00141BBA" w:rsidP="00A215A8">
      <w:pPr>
        <w:tabs>
          <w:tab w:val="left" w:pos="126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  <w:r>
        <w:t xml:space="preserve">  </w:t>
      </w:r>
    </w:p>
    <w:p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Бюджетная политика </w:t>
      </w:r>
      <w:proofErr w:type="spellStart"/>
      <w:r>
        <w:rPr>
          <w:rFonts w:eastAsia="Calibri"/>
          <w:sz w:val="28"/>
          <w:szCs w:val="28"/>
          <w:lang w:eastAsia="en-US"/>
        </w:rPr>
        <w:t>Чернушского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2022 год и на плановый период 2023–2024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- формирование бюджетных параметров исходя из необходимости безусловного исполнения действующих расходных обязательств сельского поселения;</w:t>
      </w:r>
    </w:p>
    <w:p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 введение режима экономии электро- и </w:t>
      </w:r>
      <w:proofErr w:type="spellStart"/>
      <w:r>
        <w:rPr>
          <w:rFonts w:eastAsia="Calibri"/>
          <w:sz w:val="28"/>
          <w:szCs w:val="28"/>
          <w:lang w:eastAsia="en-US"/>
        </w:rPr>
        <w:t>теплоэнергии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расходных материалов, горюче-смазочных материалов, услуг связи; недопущение роста расходов на оплату коммунальных </w:t>
      </w:r>
      <w:proofErr w:type="gramStart"/>
      <w:r>
        <w:rPr>
          <w:rFonts w:eastAsia="Calibri"/>
          <w:sz w:val="28"/>
          <w:szCs w:val="28"/>
          <w:lang w:eastAsia="en-US"/>
        </w:rPr>
        <w:t>услуг 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счет оптимизации их потребления;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продолжить работу по повышению роли среднесрочного финансового </w:t>
      </w:r>
      <w:proofErr w:type="gramStart"/>
      <w:r>
        <w:rPr>
          <w:sz w:val="28"/>
        </w:rPr>
        <w:t>планирования  в</w:t>
      </w:r>
      <w:proofErr w:type="gramEnd"/>
      <w:r>
        <w:rPr>
          <w:sz w:val="28"/>
        </w:rPr>
        <w:t xml:space="preserve"> соответствии с новыми требованиями;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-совершенствовать систему казначейского исполнения местных бюджетов;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обеспечение соблюдения нормативов расходов на содержание органов местного самоуправления;</w:t>
      </w:r>
    </w:p>
    <w:p w:rsidR="00A215A8" w:rsidRDefault="00141BBA" w:rsidP="00141BB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ставится задача сформировать бездефицитный бюджет.</w:t>
      </w:r>
    </w:p>
    <w:p w:rsidR="00A215A8" w:rsidRDefault="00A215A8" w:rsidP="00A215A8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Основная задача бюджетной политики на 2022 год и плановый период 2023 и 202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p w:rsidR="00A215A8" w:rsidRDefault="00A215A8" w:rsidP="00A215A8">
      <w:pPr>
        <w:jc w:val="both"/>
        <w:rPr>
          <w:sz w:val="28"/>
        </w:rPr>
      </w:pPr>
      <w:r>
        <w:rPr>
          <w:sz w:val="28"/>
        </w:rPr>
        <w:t xml:space="preserve">   В соответствии с основной целью бюджетной политики на 2022 год и плановый период 2023-2024 годов приоритетами бюджетных расходов станут:</w:t>
      </w:r>
    </w:p>
    <w:p w:rsidR="00A215A8" w:rsidRDefault="00A215A8" w:rsidP="00A215A8">
      <w:pPr>
        <w:jc w:val="both"/>
        <w:rPr>
          <w:sz w:val="28"/>
        </w:rPr>
      </w:pPr>
      <w:r>
        <w:rPr>
          <w:sz w:val="28"/>
        </w:rPr>
        <w:t>- выплата заработной платы;</w:t>
      </w:r>
    </w:p>
    <w:p w:rsidR="00A215A8" w:rsidRDefault="00A215A8" w:rsidP="00A215A8">
      <w:pPr>
        <w:jc w:val="both"/>
        <w:rPr>
          <w:sz w:val="28"/>
        </w:rPr>
      </w:pPr>
      <w:r>
        <w:rPr>
          <w:sz w:val="28"/>
        </w:rPr>
        <w:t>- начисления на заработную плату;</w:t>
      </w:r>
    </w:p>
    <w:p w:rsidR="00A215A8" w:rsidRDefault="00A215A8" w:rsidP="00A215A8">
      <w:pPr>
        <w:jc w:val="both"/>
        <w:rPr>
          <w:sz w:val="28"/>
        </w:rPr>
      </w:pPr>
      <w:r>
        <w:rPr>
          <w:sz w:val="28"/>
        </w:rPr>
        <w:t>- социальные выплаты;</w:t>
      </w:r>
    </w:p>
    <w:p w:rsidR="00A215A8" w:rsidRDefault="00A215A8" w:rsidP="00A215A8">
      <w:pPr>
        <w:jc w:val="both"/>
        <w:rPr>
          <w:sz w:val="28"/>
        </w:rPr>
      </w:pPr>
      <w:r>
        <w:rPr>
          <w:sz w:val="28"/>
        </w:rPr>
        <w:t>- коммунальные выплаты;</w:t>
      </w:r>
    </w:p>
    <w:p w:rsidR="00A215A8" w:rsidRDefault="00A215A8" w:rsidP="00A215A8">
      <w:pPr>
        <w:jc w:val="both"/>
      </w:pPr>
      <w:r>
        <w:rPr>
          <w:sz w:val="28"/>
        </w:rPr>
        <w:t>- взвешенный подход к увеличению и принятию новых расходных обязательств.</w:t>
      </w:r>
    </w:p>
    <w:p w:rsidR="00A215A8" w:rsidRDefault="00141BBA" w:rsidP="00141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решений по увеличению бюджетных ассигнований на исполнение действующих </w:t>
      </w:r>
      <w:proofErr w:type="gramStart"/>
      <w:r>
        <w:rPr>
          <w:sz w:val="28"/>
          <w:szCs w:val="28"/>
        </w:rPr>
        <w:t>и  установление</w:t>
      </w:r>
      <w:proofErr w:type="gramEnd"/>
      <w:r>
        <w:rPr>
          <w:sz w:val="28"/>
          <w:szCs w:val="28"/>
        </w:rPr>
        <w:t xml:space="preserve"> новых расходных обязательств должно производиться только в пределах имеющихся для их реализации финансовых результатов.</w:t>
      </w:r>
    </w:p>
    <w:p w:rsidR="00141BBA" w:rsidRDefault="00A215A8" w:rsidP="00141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</w:t>
      </w:r>
      <w:r w:rsidR="000D6AE3">
        <w:rPr>
          <w:sz w:val="28"/>
          <w:szCs w:val="28"/>
        </w:rPr>
        <w:t>рых является повышение уровня и качества жизни населения.</w:t>
      </w:r>
      <w:bookmarkStart w:id="0" w:name="_GoBack"/>
      <w:bookmarkEnd w:id="0"/>
      <w:r w:rsidR="00141BBA">
        <w:rPr>
          <w:sz w:val="28"/>
          <w:szCs w:val="28"/>
        </w:rPr>
        <w:t xml:space="preserve">            </w:t>
      </w:r>
    </w:p>
    <w:sectPr w:rsidR="0014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C6"/>
    <w:rsid w:val="000D6AE3"/>
    <w:rsid w:val="00141BBA"/>
    <w:rsid w:val="00397F3A"/>
    <w:rsid w:val="00920C75"/>
    <w:rsid w:val="00A215A8"/>
    <w:rsid w:val="00C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9B16"/>
  <w15:chartTrackingRefBased/>
  <w15:docId w15:val="{277CA23A-8776-4B63-8399-4CFB586C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1BBA"/>
    <w:pPr>
      <w:ind w:left="720"/>
      <w:contextualSpacing/>
    </w:pPr>
  </w:style>
  <w:style w:type="paragraph" w:customStyle="1" w:styleId="ConsPlusNormal">
    <w:name w:val="ConsPlusNormal"/>
    <w:rsid w:val="00141B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1B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141BBA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141BBA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BBA"/>
    <w:pPr>
      <w:widowControl w:val="0"/>
      <w:shd w:val="clear" w:color="auto" w:fill="FFFFFF"/>
      <w:spacing w:after="300" w:line="365" w:lineRule="exact"/>
      <w:ind w:hanging="2100"/>
      <w:jc w:val="right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dcterms:created xsi:type="dcterms:W3CDTF">2021-10-19T13:17:00Z</dcterms:created>
  <dcterms:modified xsi:type="dcterms:W3CDTF">2021-10-21T13:24:00Z</dcterms:modified>
</cp:coreProperties>
</file>