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90" w:rsidRDefault="00673290" w:rsidP="00673290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bookmarkStart w:id="0" w:name="_GoBack"/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673290" w:rsidRDefault="00673290" w:rsidP="00673290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673290" w:rsidRDefault="00673290" w:rsidP="00673290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673290" w:rsidRDefault="00673290" w:rsidP="00673290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3290" w:rsidRDefault="00673290" w:rsidP="00673290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673290" w:rsidRDefault="00673290" w:rsidP="00673290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09.12.2020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673290" w:rsidRDefault="00673290" w:rsidP="00673290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673290" w:rsidRDefault="00673290" w:rsidP="00673290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  Постановления   </w:t>
      </w:r>
      <w:proofErr w:type="gramStart"/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</w:t>
      </w:r>
    </w:p>
    <w:p w:rsidR="00673290" w:rsidRDefault="00673290" w:rsidP="00673290">
      <w:pPr>
        <w:tabs>
          <w:tab w:val="left" w:pos="5730"/>
        </w:tabs>
        <w:jc w:val="center"/>
        <w:rPr>
          <w:szCs w:val="22"/>
        </w:rPr>
      </w:pPr>
    </w:p>
    <w:p w:rsidR="00673290" w:rsidRDefault="00673290" w:rsidP="00673290">
      <w:pPr>
        <w:jc w:val="both"/>
        <w:rPr>
          <w:sz w:val="28"/>
          <w:szCs w:val="28"/>
        </w:rPr>
      </w:pPr>
      <w:r>
        <w:t xml:space="preserve">        </w:t>
      </w:r>
      <w:r>
        <w:t xml:space="preserve">В </w:t>
      </w:r>
      <w:r>
        <w:rPr>
          <w:sz w:val="28"/>
          <w:szCs w:val="28"/>
        </w:rPr>
        <w:t>связи с утверждением нового перечня муниципальных услуг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04.12.2020 № 51,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уководствуясь Уставом, администрация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 ПОСТАНОВЛЯЕТ: </w:t>
      </w:r>
    </w:p>
    <w:p w:rsidR="00673290" w:rsidRDefault="00673290" w:rsidP="0067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3290" w:rsidRDefault="00673290" w:rsidP="0067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           Признать утратившим силу: </w:t>
      </w:r>
    </w:p>
    <w:p w:rsidR="00673290" w:rsidRDefault="00673290" w:rsidP="00673290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73290" w:rsidRDefault="00673290" w:rsidP="0067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1.1.   Постановление администрации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.2019</w:t>
      </w:r>
      <w:r>
        <w:rPr>
          <w:szCs w:val="28"/>
        </w:rPr>
        <w:t xml:space="preserve"> </w:t>
      </w:r>
      <w:r>
        <w:rPr>
          <w:sz w:val="28"/>
          <w:szCs w:val="28"/>
        </w:rPr>
        <w:t>№ 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D42E4">
        <w:rPr>
          <w:sz w:val="28"/>
          <w:szCs w:val="28"/>
        </w:rPr>
        <w:t xml:space="preserve">Об утверждении административного регламента </w:t>
      </w:r>
      <w:r w:rsidRPr="00CD42E4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CD42E4">
        <w:rPr>
          <w:bCs/>
          <w:sz w:val="28"/>
          <w:szCs w:val="28"/>
        </w:rPr>
        <w:t>предоставлению муниципальной услуги «Принятие решения о подготовке документации по планировке территории в границах муниципального образования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3290" w:rsidRDefault="00673290" w:rsidP="00673290">
      <w:pPr>
        <w:pStyle w:val="P59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администрации от 0</w:t>
      </w:r>
      <w:r>
        <w:rPr>
          <w:sz w:val="28"/>
          <w:szCs w:val="28"/>
        </w:rPr>
        <w:t>1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.2019</w:t>
      </w:r>
      <w:r>
        <w:rPr>
          <w:szCs w:val="28"/>
        </w:rPr>
        <w:t xml:space="preserve"> </w:t>
      </w:r>
      <w:r>
        <w:rPr>
          <w:sz w:val="28"/>
          <w:szCs w:val="28"/>
        </w:rPr>
        <w:t>№ 5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в</w:t>
      </w:r>
      <w:r>
        <w:rPr>
          <w:sz w:val="28"/>
          <w:szCs w:val="28"/>
        </w:rPr>
        <w:t>нес</w:t>
      </w:r>
      <w:r>
        <w:rPr>
          <w:sz w:val="28"/>
          <w:szCs w:val="28"/>
        </w:rPr>
        <w:t>ени</w:t>
      </w:r>
      <w:r>
        <w:rPr>
          <w:sz w:val="28"/>
          <w:szCs w:val="28"/>
        </w:rPr>
        <w:t>и изменени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>
        <w:rPr>
          <w:sz w:val="28"/>
        </w:rPr>
        <w:t xml:space="preserve">постановление   </w:t>
      </w:r>
      <w:proofErr w:type="gramStart"/>
      <w:r>
        <w:rPr>
          <w:sz w:val="28"/>
        </w:rPr>
        <w:t xml:space="preserve">администрации  </w:t>
      </w:r>
      <w:proofErr w:type="spellStart"/>
      <w:r>
        <w:rPr>
          <w:sz w:val="28"/>
        </w:rPr>
        <w:t>Чернушского</w:t>
      </w:r>
      <w:proofErr w:type="spellEnd"/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от 11.07.2019г. № 37 «</w:t>
      </w:r>
      <w:r>
        <w:rPr>
          <w:sz w:val="28"/>
          <w:szCs w:val="28"/>
        </w:rPr>
        <w:t>Об утверждении административного регламента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муниципальной услуги «Принятие решения о </w:t>
      </w:r>
      <w:r w:rsidRPr="003970DB">
        <w:rPr>
          <w:sz w:val="28"/>
          <w:szCs w:val="28"/>
        </w:rPr>
        <w:t>подготовке документации по планировке   территории в границах муниципального образования</w:t>
      </w:r>
      <w:r>
        <w:rPr>
          <w:sz w:val="28"/>
          <w:szCs w:val="28"/>
        </w:rPr>
        <w:t>»</w:t>
      </w:r>
    </w:p>
    <w:p w:rsidR="00673290" w:rsidRDefault="00673290" w:rsidP="0067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 </w:t>
      </w:r>
    </w:p>
    <w:p w:rsidR="00673290" w:rsidRDefault="00673290" w:rsidP="0067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Настоящее постановление вступает в силу после официального опубликования.                                                                                                    </w:t>
      </w:r>
    </w:p>
    <w:p w:rsidR="00673290" w:rsidRDefault="00673290" w:rsidP="00673290"/>
    <w:p w:rsidR="00673290" w:rsidRDefault="00673290" w:rsidP="00673290">
      <w:pPr>
        <w:jc w:val="center"/>
        <w:rPr>
          <w:sz w:val="28"/>
          <w:szCs w:val="28"/>
        </w:rPr>
      </w:pPr>
    </w:p>
    <w:p w:rsidR="00673290" w:rsidRDefault="00673290" w:rsidP="00673290">
      <w:pPr>
        <w:jc w:val="both"/>
        <w:rPr>
          <w:color w:val="000000"/>
          <w:sz w:val="28"/>
          <w:szCs w:val="28"/>
        </w:rPr>
      </w:pPr>
    </w:p>
    <w:p w:rsidR="00673290" w:rsidRDefault="00673290" w:rsidP="006732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673290" w:rsidRDefault="00673290" w:rsidP="00673290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Г.Ф.Грозных</w:t>
      </w:r>
      <w:proofErr w:type="spellEnd"/>
    </w:p>
    <w:p w:rsidR="00673290" w:rsidRDefault="00673290" w:rsidP="00673290">
      <w:pPr>
        <w:jc w:val="both"/>
        <w:rPr>
          <w:color w:val="000000"/>
          <w:sz w:val="28"/>
          <w:szCs w:val="28"/>
        </w:rPr>
      </w:pPr>
    </w:p>
    <w:p w:rsidR="00673290" w:rsidRDefault="00673290" w:rsidP="00673290">
      <w:pPr>
        <w:jc w:val="both"/>
        <w:rPr>
          <w:color w:val="000000"/>
          <w:sz w:val="28"/>
          <w:szCs w:val="28"/>
        </w:rPr>
      </w:pPr>
    </w:p>
    <w:p w:rsidR="00673290" w:rsidRDefault="00673290" w:rsidP="00673290">
      <w:pPr>
        <w:jc w:val="both"/>
        <w:rPr>
          <w:color w:val="000000"/>
          <w:sz w:val="28"/>
          <w:szCs w:val="28"/>
        </w:rPr>
      </w:pPr>
    </w:p>
    <w:p w:rsidR="00673290" w:rsidRDefault="00673290" w:rsidP="00673290">
      <w:pPr>
        <w:jc w:val="both"/>
        <w:rPr>
          <w:color w:val="000000"/>
          <w:sz w:val="28"/>
          <w:szCs w:val="28"/>
        </w:rPr>
      </w:pPr>
    </w:p>
    <w:p w:rsidR="00673290" w:rsidRDefault="00673290" w:rsidP="00673290"/>
    <w:p w:rsidR="00673290" w:rsidRDefault="00673290" w:rsidP="00673290"/>
    <w:p w:rsidR="00673290" w:rsidRDefault="00673290" w:rsidP="00673290"/>
    <w:p w:rsidR="00673290" w:rsidRDefault="00673290" w:rsidP="00673290"/>
    <w:bookmarkEnd w:id="0"/>
    <w:p w:rsidR="00760A5C" w:rsidRDefault="00760A5C"/>
    <w:sectPr w:rsidR="0076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0"/>
    <w:rsid w:val="00673290"/>
    <w:rsid w:val="00760A5C"/>
    <w:rsid w:val="009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1546"/>
  <w15:chartTrackingRefBased/>
  <w15:docId w15:val="{327D35A9-3963-416E-A7B2-E776EF45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673290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32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2020-12-02T22:29:00Z</cp:lastPrinted>
  <dcterms:created xsi:type="dcterms:W3CDTF">2020-12-02T22:20:00Z</dcterms:created>
  <dcterms:modified xsi:type="dcterms:W3CDTF">2020-12-02T22:30:00Z</dcterms:modified>
</cp:coreProperties>
</file>