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1053" w14:textId="77777777" w:rsidR="001621BD" w:rsidRDefault="001621BD" w:rsidP="001621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ЧЕРНУШСКОЕ СЕЛЬСКОЕ ПОСЕЛЕНИЕ</w:t>
      </w:r>
    </w:p>
    <w:p w14:paraId="325A03BD" w14:textId="77777777" w:rsidR="001621BD" w:rsidRDefault="001621BD" w:rsidP="001621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КИЛЬМЕЗСКОГО РАЙОНА КИРОВСКОЙ ОБЛАСТИ</w:t>
      </w:r>
    </w:p>
    <w:p w14:paraId="424E3D5B" w14:textId="77777777" w:rsidR="001621BD" w:rsidRDefault="001621BD" w:rsidP="001621BD">
      <w:pPr>
        <w:jc w:val="center"/>
        <w:rPr>
          <w:b/>
          <w:bCs/>
          <w:color w:val="000000"/>
        </w:rPr>
      </w:pPr>
    </w:p>
    <w:p w14:paraId="4E94A1C7" w14:textId="77777777" w:rsidR="001621BD" w:rsidRDefault="001621BD" w:rsidP="001621BD">
      <w:pPr>
        <w:jc w:val="center"/>
        <w:rPr>
          <w:b/>
          <w:bCs/>
          <w:color w:val="000000"/>
        </w:rPr>
      </w:pPr>
    </w:p>
    <w:p w14:paraId="370F2157" w14:textId="77777777" w:rsidR="001621BD" w:rsidRDefault="001621BD" w:rsidP="001621BD">
      <w:pPr>
        <w:rPr>
          <w:bCs/>
          <w:color w:val="000000"/>
        </w:rPr>
      </w:pPr>
      <w:proofErr w:type="spellStart"/>
      <w:r>
        <w:rPr>
          <w:bCs/>
          <w:color w:val="000000"/>
        </w:rPr>
        <w:t>П.Чернушка</w:t>
      </w:r>
      <w:proofErr w:type="spellEnd"/>
    </w:p>
    <w:p w14:paraId="5A7EDC79" w14:textId="77777777" w:rsidR="001621BD" w:rsidRDefault="001621BD" w:rsidP="001621BD">
      <w:pPr>
        <w:rPr>
          <w:bCs/>
          <w:color w:val="000000"/>
        </w:rPr>
      </w:pPr>
      <w:proofErr w:type="spellStart"/>
      <w:r>
        <w:rPr>
          <w:bCs/>
          <w:color w:val="000000"/>
        </w:rPr>
        <w:t>Кильмезский</w:t>
      </w:r>
      <w:proofErr w:type="spellEnd"/>
      <w:r>
        <w:rPr>
          <w:bCs/>
          <w:color w:val="000000"/>
        </w:rPr>
        <w:t xml:space="preserve"> район                                                                                  14.06.2019 г</w:t>
      </w:r>
    </w:p>
    <w:p w14:paraId="4FDCEDF1" w14:textId="77777777" w:rsidR="001621BD" w:rsidRDefault="001621BD" w:rsidP="001621BD">
      <w:pPr>
        <w:jc w:val="center"/>
        <w:rPr>
          <w:b/>
          <w:bCs/>
          <w:color w:val="000000"/>
        </w:rPr>
      </w:pPr>
    </w:p>
    <w:p w14:paraId="69A1042D" w14:textId="77777777" w:rsidR="001621BD" w:rsidRDefault="001621BD" w:rsidP="001621BD">
      <w:pPr>
        <w:jc w:val="center"/>
        <w:rPr>
          <w:b/>
          <w:bCs/>
          <w:color w:val="000000"/>
        </w:rPr>
      </w:pPr>
    </w:p>
    <w:p w14:paraId="612A1314" w14:textId="77777777" w:rsidR="001621BD" w:rsidRDefault="001621BD" w:rsidP="001621BD">
      <w:pPr>
        <w:jc w:val="center"/>
        <w:rPr>
          <w:b/>
          <w:bCs/>
          <w:color w:val="000000"/>
        </w:rPr>
      </w:pPr>
    </w:p>
    <w:p w14:paraId="262AD337" w14:textId="77777777" w:rsidR="001621BD" w:rsidRDefault="001621BD" w:rsidP="001621BD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 правил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Чернушское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14:paraId="53F59C80" w14:textId="77777777" w:rsidR="001621BD" w:rsidRDefault="001621BD" w:rsidP="001621BD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  правил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14.06.2019 года (далее – протокол публичных слушаний). Проект  правил землепользования и застройки муниципального образования </w:t>
      </w:r>
      <w:proofErr w:type="spellStart"/>
      <w:r>
        <w:rPr>
          <w:color w:val="000000"/>
        </w:rPr>
        <w:t>Чернушкское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района(далее – проект)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 проведены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17 Устава муниципального образования </w:t>
      </w:r>
      <w:proofErr w:type="spellStart"/>
      <w:r>
        <w:rPr>
          <w:color w:val="000000"/>
        </w:rPr>
        <w:t>Чернушкское</w:t>
      </w:r>
      <w:proofErr w:type="spellEnd"/>
      <w:r>
        <w:rPr>
          <w:color w:val="000000"/>
        </w:rPr>
        <w:t xml:space="preserve"> сельское поселение.</w:t>
      </w:r>
    </w:p>
    <w:p w14:paraId="1081CB32" w14:textId="77777777" w:rsidR="001621BD" w:rsidRDefault="001621BD" w:rsidP="001621BD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ПЗЗ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с учетом результатов публичных слушаний. После чего в соответствии с ч.16 ст.31Градостроительного кодекса Российской Федерации, глава администрации с учетом протокола публичных слушаний принимает решение о направлении указанного проекта в представительный орган местного самоуправления.</w:t>
      </w:r>
    </w:p>
    <w:p w14:paraId="5E5CF7D5" w14:textId="77777777" w:rsidR="001621BD" w:rsidRDefault="001621BD" w:rsidP="001621BD">
      <w:pPr>
        <w:rPr>
          <w:color w:val="000000"/>
        </w:rPr>
      </w:pPr>
    </w:p>
    <w:p w14:paraId="2F9C88D6" w14:textId="77777777" w:rsidR="001621BD" w:rsidRDefault="001621BD" w:rsidP="001621BD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14:paraId="233A4725" w14:textId="77777777" w:rsidR="001621BD" w:rsidRDefault="001621BD" w:rsidP="001621BD">
      <w:pPr>
        <w:rPr>
          <w:color w:val="000000"/>
        </w:rPr>
      </w:pPr>
      <w:r>
        <w:rPr>
          <w:color w:val="000000"/>
        </w:rPr>
        <w:t>глава администрации</w:t>
      </w:r>
    </w:p>
    <w:p w14:paraId="0DC82246" w14:textId="77777777" w:rsidR="001621BD" w:rsidRDefault="001621BD" w:rsidP="001621BD">
      <w:pPr>
        <w:rPr>
          <w:color w:val="000000"/>
        </w:rPr>
      </w:pPr>
      <w:proofErr w:type="spell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proofErr w:type="spellStart"/>
      <w:r>
        <w:rPr>
          <w:color w:val="000000"/>
        </w:rPr>
        <w:t>Г.Ф.Грозных</w:t>
      </w:r>
      <w:proofErr w:type="spellEnd"/>
    </w:p>
    <w:p w14:paraId="51D78403" w14:textId="77777777" w:rsidR="001621BD" w:rsidRDefault="001621BD" w:rsidP="001621BD">
      <w:pPr>
        <w:rPr>
          <w:color w:val="000000"/>
        </w:rPr>
      </w:pPr>
    </w:p>
    <w:p w14:paraId="53F043DA" w14:textId="77777777" w:rsidR="001621BD" w:rsidRDefault="001621BD" w:rsidP="001621BD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14:paraId="4367D717" w14:textId="77777777" w:rsidR="001621BD" w:rsidRDefault="001621BD" w:rsidP="001621BD">
      <w:pPr>
        <w:rPr>
          <w:color w:val="000000"/>
        </w:rPr>
      </w:pPr>
      <w:r>
        <w:rPr>
          <w:color w:val="000000"/>
        </w:rPr>
        <w:t xml:space="preserve">специалист администрации                                                         </w:t>
      </w:r>
      <w:proofErr w:type="spellStart"/>
      <w:r>
        <w:rPr>
          <w:color w:val="000000"/>
        </w:rPr>
        <w:t>О.М.Семенова</w:t>
      </w:r>
      <w:proofErr w:type="spellEnd"/>
    </w:p>
    <w:p w14:paraId="01B35F7B" w14:textId="77777777" w:rsidR="001621BD" w:rsidRDefault="001621BD" w:rsidP="001621BD">
      <w:pPr>
        <w:rPr>
          <w:color w:val="000000"/>
        </w:rPr>
      </w:pPr>
    </w:p>
    <w:p w14:paraId="5962A828" w14:textId="77777777" w:rsidR="001621BD" w:rsidRDefault="001621BD" w:rsidP="001621BD">
      <w:pPr>
        <w:rPr>
          <w:color w:val="000000"/>
        </w:rPr>
      </w:pPr>
    </w:p>
    <w:p w14:paraId="59DD2D3B" w14:textId="19CF21B3" w:rsidR="003940CA" w:rsidRPr="00432D46" w:rsidRDefault="003940CA" w:rsidP="001621BD">
      <w:pPr>
        <w:jc w:val="center"/>
      </w:pPr>
      <w:bookmarkStart w:id="0" w:name="_GoBack"/>
      <w:bookmarkEnd w:id="0"/>
      <w:r>
        <w:rPr>
          <w:color w:val="000000"/>
        </w:rPr>
        <w:br/>
      </w:r>
    </w:p>
    <w:p w14:paraId="151D20FB" w14:textId="77777777" w:rsidR="004C6E41" w:rsidRDefault="004C6E41"/>
    <w:sectPr w:rsidR="004C6E41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A5"/>
    <w:rsid w:val="001621BD"/>
    <w:rsid w:val="003940CA"/>
    <w:rsid w:val="004C6E41"/>
    <w:rsid w:val="00683FA5"/>
    <w:rsid w:val="007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A0B4"/>
  <w15:chartTrackingRefBased/>
  <w15:docId w15:val="{87E89E0C-E47E-4BE2-9359-306BD3D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5</cp:revision>
  <cp:lastPrinted>2020-02-22T12:04:00Z</cp:lastPrinted>
  <dcterms:created xsi:type="dcterms:W3CDTF">2019-12-12T10:13:00Z</dcterms:created>
  <dcterms:modified xsi:type="dcterms:W3CDTF">2020-03-10T13:04:00Z</dcterms:modified>
</cp:coreProperties>
</file>