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45" w:rsidRDefault="00C60045" w:rsidP="00C60045">
      <w:pPr>
        <w:pStyle w:val="ConsTitle"/>
        <w:widowControl/>
        <w:ind w:right="0"/>
        <w:jc w:val="center"/>
        <w:rPr>
          <w:rFonts w:ascii="Times New Roman" w:hAnsi="Times New Roman"/>
          <w:sz w:val="36"/>
          <w:szCs w:val="36"/>
        </w:rPr>
      </w:pPr>
      <w:r>
        <w:rPr>
          <w:rFonts w:ascii="Times New Roman" w:hAnsi="Times New Roman"/>
          <w:sz w:val="36"/>
          <w:szCs w:val="36"/>
        </w:rPr>
        <w:t>ЧЕРНУШСКАЯ СЕЛЬСКАЯ ДУМА</w:t>
      </w:r>
    </w:p>
    <w:p w:rsidR="00C60045" w:rsidRDefault="00C60045" w:rsidP="00C60045">
      <w:pPr>
        <w:pStyle w:val="ConsTitle"/>
        <w:widowControl/>
        <w:ind w:right="0"/>
        <w:jc w:val="center"/>
        <w:rPr>
          <w:rFonts w:ascii="Times New Roman" w:hAnsi="Times New Roman"/>
          <w:sz w:val="36"/>
          <w:szCs w:val="36"/>
        </w:rPr>
      </w:pPr>
      <w:r>
        <w:rPr>
          <w:rFonts w:ascii="Times New Roman" w:hAnsi="Times New Roman"/>
          <w:sz w:val="36"/>
          <w:szCs w:val="36"/>
        </w:rPr>
        <w:t>КИЛЬМЕЗСКОГО РАЙОНА КИРОВСКОЙ ОБЛАСТИ</w:t>
      </w:r>
    </w:p>
    <w:p w:rsidR="00C60045" w:rsidRDefault="00C60045" w:rsidP="00C60045">
      <w:pPr>
        <w:pStyle w:val="ConsTitle"/>
        <w:widowControl/>
        <w:ind w:right="0"/>
        <w:jc w:val="center"/>
        <w:rPr>
          <w:rFonts w:ascii="Times New Roman" w:hAnsi="Times New Roman"/>
          <w:sz w:val="24"/>
          <w:szCs w:val="24"/>
        </w:rPr>
      </w:pPr>
      <w:r>
        <w:rPr>
          <w:rFonts w:ascii="Times New Roman" w:hAnsi="Times New Roman"/>
          <w:sz w:val="24"/>
          <w:szCs w:val="24"/>
        </w:rPr>
        <w:t>ЧЕТВЁРТОГО СОЗЫВА</w:t>
      </w:r>
    </w:p>
    <w:p w:rsidR="00C60045" w:rsidRDefault="00C60045" w:rsidP="00C60045">
      <w:pPr>
        <w:pStyle w:val="ConsTitle"/>
        <w:widowControl/>
        <w:ind w:right="0"/>
        <w:jc w:val="center"/>
        <w:rPr>
          <w:rFonts w:ascii="Times New Roman" w:hAnsi="Times New Roman"/>
          <w:sz w:val="28"/>
          <w:szCs w:val="28"/>
        </w:rPr>
      </w:pPr>
    </w:p>
    <w:p w:rsidR="00C60045" w:rsidRDefault="00C60045" w:rsidP="00C60045">
      <w:pPr>
        <w:pStyle w:val="ConsTitle"/>
        <w:widowControl/>
        <w:ind w:right="0"/>
        <w:jc w:val="center"/>
        <w:rPr>
          <w:rFonts w:ascii="Times New Roman" w:hAnsi="Times New Roman"/>
          <w:b w:val="0"/>
          <w:sz w:val="32"/>
          <w:szCs w:val="32"/>
        </w:rPr>
      </w:pPr>
      <w:r>
        <w:rPr>
          <w:rFonts w:ascii="Times New Roman" w:hAnsi="Times New Roman"/>
          <w:sz w:val="32"/>
          <w:szCs w:val="32"/>
        </w:rPr>
        <w:t>РЕШЕНИЕ</w:t>
      </w:r>
    </w:p>
    <w:p w:rsidR="00C60045" w:rsidRDefault="00C60045" w:rsidP="00C60045">
      <w:pPr>
        <w:pStyle w:val="ConsTitle"/>
        <w:widowControl/>
        <w:ind w:right="0"/>
        <w:rPr>
          <w:rFonts w:ascii="Times New Roman" w:hAnsi="Times New Roman"/>
          <w:b w:val="0"/>
          <w:sz w:val="28"/>
          <w:szCs w:val="28"/>
        </w:rPr>
      </w:pPr>
      <w:r>
        <w:rPr>
          <w:rFonts w:ascii="Times New Roman" w:hAnsi="Times New Roman"/>
          <w:b w:val="0"/>
          <w:sz w:val="28"/>
          <w:szCs w:val="28"/>
        </w:rPr>
        <w:t xml:space="preserve">  </w:t>
      </w:r>
      <w:r w:rsidR="00D72A58">
        <w:rPr>
          <w:rFonts w:ascii="Times New Roman" w:hAnsi="Times New Roman"/>
          <w:b w:val="0"/>
          <w:sz w:val="28"/>
          <w:szCs w:val="28"/>
          <w:lang w:val="en-US"/>
        </w:rPr>
        <w:t>25</w:t>
      </w:r>
      <w:bookmarkStart w:id="0" w:name="_GoBack"/>
      <w:bookmarkEnd w:id="0"/>
      <w:r>
        <w:rPr>
          <w:rFonts w:ascii="Times New Roman" w:hAnsi="Times New Roman"/>
          <w:b w:val="0"/>
          <w:sz w:val="28"/>
          <w:szCs w:val="28"/>
        </w:rPr>
        <w:t>.02.2020                                                                                               № 1/1</w:t>
      </w:r>
    </w:p>
    <w:p w:rsidR="00C60045" w:rsidRDefault="00C60045" w:rsidP="00C60045">
      <w:pPr>
        <w:jc w:val="center"/>
        <w:rPr>
          <w:rFonts w:ascii="Calibri" w:hAnsi="Calibri"/>
          <w:sz w:val="28"/>
          <w:szCs w:val="28"/>
        </w:rPr>
      </w:pPr>
      <w:r>
        <w:rPr>
          <w:sz w:val="28"/>
          <w:szCs w:val="28"/>
        </w:rPr>
        <w:t>п. Чернушка</w:t>
      </w:r>
    </w:p>
    <w:p w:rsidR="00C60045" w:rsidRDefault="00C60045" w:rsidP="00C60045"/>
    <w:p w:rsidR="00C60045" w:rsidRDefault="00C60045" w:rsidP="00C60045"/>
    <w:p w:rsidR="00C60045" w:rsidRDefault="00C60045" w:rsidP="00C60045">
      <w:pPr>
        <w:jc w:val="center"/>
        <w:rPr>
          <w:b/>
          <w:sz w:val="28"/>
          <w:szCs w:val="28"/>
        </w:rPr>
      </w:pPr>
      <w:r>
        <w:rPr>
          <w:b/>
          <w:sz w:val="28"/>
          <w:szCs w:val="28"/>
        </w:rPr>
        <w:t xml:space="preserve">О внесении изменений и дополнений в Правила землепользования и                     </w:t>
      </w:r>
      <w:proofErr w:type="gramStart"/>
      <w:r>
        <w:rPr>
          <w:b/>
          <w:sz w:val="28"/>
          <w:szCs w:val="28"/>
        </w:rPr>
        <w:t>застройки  муниципального</w:t>
      </w:r>
      <w:proofErr w:type="gramEnd"/>
      <w:r>
        <w:rPr>
          <w:b/>
          <w:sz w:val="28"/>
          <w:szCs w:val="28"/>
        </w:rPr>
        <w:t xml:space="preserve">  образования </w:t>
      </w:r>
      <w:proofErr w:type="spellStart"/>
      <w:r>
        <w:rPr>
          <w:b/>
          <w:sz w:val="28"/>
          <w:szCs w:val="28"/>
        </w:rPr>
        <w:t>Чернушское</w:t>
      </w:r>
      <w:proofErr w:type="spellEnd"/>
      <w:r>
        <w:rPr>
          <w:b/>
          <w:sz w:val="28"/>
          <w:szCs w:val="28"/>
        </w:rPr>
        <w:t xml:space="preserve"> сельское поселение </w:t>
      </w:r>
      <w:proofErr w:type="spellStart"/>
      <w:r>
        <w:rPr>
          <w:b/>
          <w:sz w:val="28"/>
          <w:szCs w:val="28"/>
        </w:rPr>
        <w:t>Кильмезского</w:t>
      </w:r>
      <w:proofErr w:type="spellEnd"/>
      <w:r>
        <w:rPr>
          <w:b/>
          <w:sz w:val="28"/>
          <w:szCs w:val="28"/>
        </w:rPr>
        <w:t xml:space="preserve"> района Кировской области</w:t>
      </w:r>
    </w:p>
    <w:p w:rsidR="00C60045" w:rsidRDefault="00C60045" w:rsidP="00C60045">
      <w:pPr>
        <w:widowControl w:val="0"/>
        <w:ind w:firstLine="708"/>
        <w:outlineLvl w:val="0"/>
        <w:rPr>
          <w:color w:val="000000"/>
          <w:sz w:val="28"/>
          <w:szCs w:val="28"/>
        </w:rPr>
      </w:pPr>
    </w:p>
    <w:p w:rsidR="00165D87" w:rsidRDefault="00165D87" w:rsidP="00165D87">
      <w:pPr>
        <w:widowControl w:val="0"/>
        <w:jc w:val="center"/>
        <w:outlineLvl w:val="0"/>
        <w:rPr>
          <w:color w:val="000000"/>
          <w:sz w:val="28"/>
          <w:szCs w:val="28"/>
        </w:rPr>
      </w:pPr>
    </w:p>
    <w:p w:rsidR="00165D87" w:rsidRDefault="00165D87" w:rsidP="00165D87">
      <w:pPr>
        <w:widowControl w:val="0"/>
        <w:ind w:firstLine="708"/>
        <w:jc w:val="both"/>
        <w:outlineLvl w:val="0"/>
        <w:rPr>
          <w:color w:val="000000"/>
          <w:sz w:val="28"/>
          <w:szCs w:val="28"/>
        </w:rPr>
      </w:pPr>
      <w:r>
        <w:rPr>
          <w:color w:val="000000"/>
          <w:sz w:val="28"/>
          <w:szCs w:val="28"/>
        </w:rPr>
        <w:t xml:space="preserve">В соответствии со статьями 32, 33 Градостроительного кодекса РФ, статьей 16 Федерального закона от 06.10.2003 № 131- ФЗ « Об общих принципах организации местного самоуправления в Российской Федерации»,  статьей 22 Устава муниципального образования </w:t>
      </w:r>
      <w:proofErr w:type="spellStart"/>
      <w:r>
        <w:rPr>
          <w:color w:val="000000"/>
          <w:sz w:val="28"/>
          <w:szCs w:val="28"/>
        </w:rPr>
        <w:t>Чернушское</w:t>
      </w:r>
      <w:proofErr w:type="spellEnd"/>
      <w:r>
        <w:rPr>
          <w:color w:val="000000"/>
          <w:sz w:val="28"/>
          <w:szCs w:val="28"/>
        </w:rPr>
        <w:t xml:space="preserve"> сельское поселение, рассмотрев протокол публичных слушаний № 1 по проекту  о внесении изменений в правила землепользования и застройки </w:t>
      </w:r>
      <w:proofErr w:type="spellStart"/>
      <w:r>
        <w:rPr>
          <w:color w:val="000000"/>
          <w:sz w:val="28"/>
          <w:szCs w:val="28"/>
        </w:rPr>
        <w:t>Чернушского</w:t>
      </w:r>
      <w:proofErr w:type="spellEnd"/>
      <w:r>
        <w:rPr>
          <w:color w:val="000000"/>
          <w:sz w:val="28"/>
          <w:szCs w:val="28"/>
        </w:rPr>
        <w:t xml:space="preserve"> сельского поселения от 20.02.2020, заключения о результатах публичных слушаний № 1 по проекту    о внесении изменений в правила землепользования и застройки </w:t>
      </w:r>
      <w:proofErr w:type="spellStart"/>
      <w:r>
        <w:rPr>
          <w:color w:val="000000"/>
          <w:sz w:val="28"/>
          <w:szCs w:val="28"/>
        </w:rPr>
        <w:t>Чернушского</w:t>
      </w:r>
      <w:proofErr w:type="spellEnd"/>
      <w:r>
        <w:rPr>
          <w:color w:val="000000"/>
          <w:sz w:val="28"/>
          <w:szCs w:val="28"/>
        </w:rPr>
        <w:t xml:space="preserve"> сельского поселения от 20.02.2020, </w:t>
      </w:r>
      <w:proofErr w:type="spellStart"/>
      <w:r>
        <w:rPr>
          <w:color w:val="000000"/>
          <w:sz w:val="28"/>
          <w:szCs w:val="28"/>
        </w:rPr>
        <w:t>Чернушская</w:t>
      </w:r>
      <w:proofErr w:type="spellEnd"/>
      <w:r>
        <w:rPr>
          <w:color w:val="000000"/>
          <w:sz w:val="28"/>
          <w:szCs w:val="28"/>
        </w:rPr>
        <w:t xml:space="preserve"> сельская Дума РЕШИЛА:</w:t>
      </w:r>
    </w:p>
    <w:p w:rsidR="00165D87" w:rsidRDefault="00165D87" w:rsidP="00C60045">
      <w:pPr>
        <w:widowControl w:val="0"/>
        <w:ind w:firstLine="708"/>
        <w:jc w:val="both"/>
        <w:outlineLvl w:val="0"/>
        <w:rPr>
          <w:color w:val="000000"/>
          <w:sz w:val="28"/>
          <w:szCs w:val="28"/>
        </w:rPr>
      </w:pPr>
    </w:p>
    <w:p w:rsidR="00C60045" w:rsidRDefault="00C60045" w:rsidP="00C60045">
      <w:pPr>
        <w:widowControl w:val="0"/>
        <w:ind w:firstLine="708"/>
        <w:jc w:val="both"/>
        <w:outlineLvl w:val="0"/>
        <w:rPr>
          <w:color w:val="000000"/>
          <w:sz w:val="28"/>
          <w:szCs w:val="28"/>
        </w:rPr>
      </w:pPr>
      <w:r>
        <w:rPr>
          <w:color w:val="000000"/>
          <w:sz w:val="28"/>
          <w:szCs w:val="28"/>
        </w:rPr>
        <w:t xml:space="preserve">1. Внести в правила землепользования и застройки </w:t>
      </w:r>
      <w:proofErr w:type="spellStart"/>
      <w:r>
        <w:rPr>
          <w:color w:val="000000"/>
          <w:sz w:val="28"/>
          <w:szCs w:val="28"/>
        </w:rPr>
        <w:t>Чернушского</w:t>
      </w:r>
      <w:proofErr w:type="spellEnd"/>
      <w:r>
        <w:rPr>
          <w:color w:val="000000"/>
          <w:sz w:val="28"/>
          <w:szCs w:val="28"/>
        </w:rPr>
        <w:t xml:space="preserve"> сельского поселения, утвержденные решением </w:t>
      </w:r>
      <w:proofErr w:type="spellStart"/>
      <w:r>
        <w:rPr>
          <w:color w:val="000000"/>
          <w:sz w:val="28"/>
          <w:szCs w:val="28"/>
        </w:rPr>
        <w:t>Чернушской</w:t>
      </w:r>
      <w:proofErr w:type="spellEnd"/>
      <w:r>
        <w:rPr>
          <w:color w:val="000000"/>
          <w:sz w:val="28"/>
          <w:szCs w:val="28"/>
        </w:rPr>
        <w:t xml:space="preserve"> сельской </w:t>
      </w:r>
      <w:r w:rsidR="00A22FEC">
        <w:rPr>
          <w:color w:val="000000"/>
          <w:sz w:val="28"/>
          <w:szCs w:val="28"/>
        </w:rPr>
        <w:t>Д</w:t>
      </w:r>
      <w:r>
        <w:rPr>
          <w:color w:val="000000"/>
          <w:sz w:val="28"/>
          <w:szCs w:val="28"/>
        </w:rPr>
        <w:t xml:space="preserve">умы  </w:t>
      </w:r>
      <w:r w:rsidR="00165D87">
        <w:rPr>
          <w:color w:val="000000"/>
          <w:sz w:val="28"/>
          <w:szCs w:val="28"/>
        </w:rPr>
        <w:t xml:space="preserve">от 28.06.2019 № 4/4, </w:t>
      </w:r>
      <w:r>
        <w:rPr>
          <w:color w:val="000000"/>
          <w:sz w:val="28"/>
          <w:szCs w:val="28"/>
        </w:rPr>
        <w:t>следующие изменения:</w:t>
      </w:r>
    </w:p>
    <w:p w:rsidR="00FC131B" w:rsidRDefault="00FC131B"/>
    <w:p w:rsidR="00034659" w:rsidRDefault="00034659" w:rsidP="00034659">
      <w:r>
        <w:rPr>
          <w:color w:val="000000"/>
        </w:rPr>
        <w:t>1.1. Пункт 1 подраздела 2 раздела «Общие положения».</w:t>
      </w:r>
      <w:r>
        <w:rPr>
          <w:b/>
          <w:color w:val="000000"/>
        </w:rPr>
        <w:t xml:space="preserve">                                             г</w:t>
      </w:r>
      <w:r>
        <w:rPr>
          <w:b/>
        </w:rPr>
        <w:t xml:space="preserve">радостроительная деятельность: </w:t>
      </w:r>
      <w:r>
        <w:t xml:space="preserve">после слова, реконструкции, - дополнить слово </w:t>
      </w:r>
      <w:r>
        <w:rPr>
          <w:b/>
        </w:rPr>
        <w:t>«сноса»</w:t>
      </w:r>
      <w:r>
        <w:t>;</w:t>
      </w:r>
    </w:p>
    <w:p w:rsidR="00034659" w:rsidRDefault="00034659" w:rsidP="00034659">
      <w:r>
        <w:t>1.2. Пункт 2 подраздела 2 раздела «Общие положения».</w:t>
      </w:r>
    </w:p>
    <w:p w:rsidR="00034659" w:rsidRDefault="00034659" w:rsidP="00034659">
      <w:pPr>
        <w:jc w:val="both"/>
        <w:rPr>
          <w:szCs w:val="20"/>
        </w:rPr>
      </w:pPr>
      <w:r>
        <w:rPr>
          <w:b/>
        </w:rPr>
        <w:t xml:space="preserve">территориальное планирование: </w:t>
      </w:r>
      <w:r>
        <w:t xml:space="preserve">после слов функциональных зон, изложить предложение в новой редакции </w:t>
      </w:r>
      <w:r>
        <w:rPr>
          <w:b/>
        </w:rPr>
        <w:t>«</w:t>
      </w:r>
      <w:r>
        <w:rPr>
          <w:b/>
          <w:szCs w:val="20"/>
        </w:rPr>
        <w:t>определения планируемого размещения объектов федерального значения, объектов регионального значения, объектов местного значения»</w:t>
      </w:r>
      <w:r>
        <w:rPr>
          <w:szCs w:val="20"/>
        </w:rPr>
        <w:t>;</w:t>
      </w:r>
    </w:p>
    <w:p w:rsidR="00034659" w:rsidRDefault="00034659" w:rsidP="00034659">
      <w:pPr>
        <w:jc w:val="both"/>
      </w:pPr>
      <w:r>
        <w:rPr>
          <w:szCs w:val="20"/>
        </w:rPr>
        <w:t>1.3.</w:t>
      </w:r>
      <w:r>
        <w:t xml:space="preserve">  Пункт 7 подраздела 2 раздела «Общие положения».</w:t>
      </w:r>
    </w:p>
    <w:p w:rsidR="00034659" w:rsidRDefault="00034659" w:rsidP="00034659">
      <w:pPr>
        <w:jc w:val="both"/>
        <w:rPr>
          <w:b/>
          <w:szCs w:val="20"/>
        </w:rPr>
      </w:pPr>
      <w:r>
        <w:rPr>
          <w:color w:val="000000"/>
        </w:rPr>
        <w:t xml:space="preserve"> </w:t>
      </w:r>
      <w:r>
        <w:rPr>
          <w:b/>
          <w:color w:val="000000"/>
        </w:rPr>
        <w:t>красные линии</w:t>
      </w:r>
      <w:r>
        <w:rPr>
          <w:color w:val="000000"/>
        </w:rPr>
        <w:t xml:space="preserve"> — </w:t>
      </w:r>
      <w:r>
        <w:t>после слова</w:t>
      </w:r>
      <w:r>
        <w:rPr>
          <w:color w:val="000000"/>
        </w:rPr>
        <w:t xml:space="preserve"> линии, </w:t>
      </w:r>
      <w:r>
        <w:t>изложить текст в новой редакции,</w:t>
      </w:r>
      <w:r>
        <w:rPr>
          <w:color w:val="000000"/>
        </w:rPr>
        <w:t xml:space="preserve"> </w:t>
      </w:r>
      <w:r>
        <w:rPr>
          <w:b/>
          <w:color w:val="000000"/>
        </w:rPr>
        <w:t xml:space="preserve">«которые обозначают </w:t>
      </w:r>
      <w:r>
        <w:rPr>
          <w:b/>
          <w:szCs w:val="20"/>
        </w:rPr>
        <w:t>границы территорий общего пользования и подлежат установлению, изменению или отмене в документации по планировке территории»;</w:t>
      </w:r>
    </w:p>
    <w:p w:rsidR="00034659" w:rsidRDefault="00034659" w:rsidP="00034659">
      <w:pPr>
        <w:jc w:val="both"/>
      </w:pPr>
      <w:r>
        <w:rPr>
          <w:szCs w:val="20"/>
        </w:rPr>
        <w:t>1.4.</w:t>
      </w:r>
      <w:r>
        <w:t xml:space="preserve"> Пункт 10 подраздела 2 раздела «Общие положения».</w:t>
      </w:r>
    </w:p>
    <w:p w:rsidR="00034659" w:rsidRDefault="00034659" w:rsidP="00034659">
      <w:pPr>
        <w:jc w:val="both"/>
        <w:rPr>
          <w:szCs w:val="20"/>
        </w:rPr>
      </w:pPr>
      <w:r>
        <w:rPr>
          <w:b/>
          <w:color w:val="000000"/>
        </w:rPr>
        <w:t>территории общего пользования</w:t>
      </w:r>
      <w:r>
        <w:rPr>
          <w:color w:val="000000"/>
        </w:rPr>
        <w:t xml:space="preserve"> – </w:t>
      </w:r>
      <w:r>
        <w:t>после слова</w:t>
      </w:r>
      <w:r>
        <w:rPr>
          <w:color w:val="000000"/>
        </w:rPr>
        <w:t xml:space="preserve"> набережные, </w:t>
      </w:r>
      <w:r>
        <w:t>изложить текст в новой редакции,</w:t>
      </w:r>
      <w:r>
        <w:rPr>
          <w:szCs w:val="20"/>
        </w:rPr>
        <w:t xml:space="preserve"> «</w:t>
      </w:r>
      <w:r>
        <w:rPr>
          <w:b/>
          <w:szCs w:val="20"/>
        </w:rPr>
        <w:t>береговые полосы водных объектов общего пользования, скверы, бульвары</w:t>
      </w:r>
      <w:r>
        <w:rPr>
          <w:szCs w:val="20"/>
        </w:rPr>
        <w:t>)»;</w:t>
      </w:r>
    </w:p>
    <w:p w:rsidR="00034659" w:rsidRDefault="00034659" w:rsidP="00034659">
      <w:pPr>
        <w:jc w:val="both"/>
      </w:pPr>
      <w:r>
        <w:rPr>
          <w:szCs w:val="20"/>
        </w:rPr>
        <w:t xml:space="preserve">1.5. </w:t>
      </w:r>
      <w:r>
        <w:t>Пункт 14 подраздела 2 раздела «Общие положения».</w:t>
      </w:r>
    </w:p>
    <w:p w:rsidR="00034659" w:rsidRDefault="00034659" w:rsidP="00034659">
      <w:pPr>
        <w:jc w:val="both"/>
        <w:rPr>
          <w:b/>
        </w:rPr>
      </w:pPr>
      <w:r>
        <w:rPr>
          <w:b/>
          <w:color w:val="000000"/>
        </w:rPr>
        <w:lastRenderedPageBreak/>
        <w:t xml:space="preserve">разрешение на строительство – </w:t>
      </w:r>
      <w:r>
        <w:rPr>
          <w:color w:val="000000"/>
        </w:rPr>
        <w:t>после слов</w:t>
      </w:r>
      <w:r>
        <w:rPr>
          <w:b/>
          <w:color w:val="000000"/>
        </w:rPr>
        <w:t xml:space="preserve"> </w:t>
      </w:r>
      <w:r>
        <w:rPr>
          <w:color w:val="000000"/>
        </w:rPr>
        <w:t xml:space="preserve">документ, подтверждающий соответствие проектной документации: </w:t>
      </w:r>
      <w:r>
        <w:t>изложить текст в новой редакции,</w:t>
      </w:r>
      <w:r>
        <w:rPr>
          <w:rFonts w:ascii="Arial" w:hAnsi="Arial" w:cs="Arial"/>
          <w:color w:val="333333"/>
          <w:shd w:val="clear" w:color="auto" w:fill="FFFFFF"/>
        </w:rPr>
        <w:t xml:space="preserve"> </w:t>
      </w:r>
      <w:r>
        <w:rPr>
          <w:rFonts w:ascii="Arial" w:hAnsi="Arial" w:cs="Arial"/>
          <w:b/>
          <w:color w:val="333333"/>
          <w:shd w:val="clear" w:color="auto" w:fill="FFFFFF"/>
        </w:rPr>
        <w:t>«</w:t>
      </w:r>
      <w:r>
        <w:rPr>
          <w:b/>
        </w:rPr>
        <w:t>установленным градостроительным регламентом (за исключением случая, предусмотренного </w:t>
      </w:r>
      <w:hyperlink r:id="rId4" w:anchor="dst1592" w:history="1">
        <w:r>
          <w:rPr>
            <w:rStyle w:val="a3"/>
            <w:b/>
          </w:rPr>
          <w:t>частью 1.1</w:t>
        </w:r>
      </w:hyperlink>
      <w:r>
        <w:rPr>
          <w:b/>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34659" w:rsidRDefault="00034659" w:rsidP="00034659">
      <w:pPr>
        <w:jc w:val="both"/>
      </w:pPr>
      <w:r>
        <w:t>1.6. Пункт 15 подраздела 2 раздела «Общие положения».</w:t>
      </w:r>
    </w:p>
    <w:p w:rsidR="00034659" w:rsidRDefault="00034659" w:rsidP="00034659">
      <w:pPr>
        <w:jc w:val="both"/>
      </w:pPr>
      <w:r>
        <w:rPr>
          <w:b/>
        </w:rPr>
        <w:t xml:space="preserve">      разрешение на ввод в эксплуатацию</w:t>
      </w:r>
      <w:r>
        <w:t xml:space="preserve"> – после слов «на строительство», дополнить текст следующего содержания: </w:t>
      </w:r>
      <w:r>
        <w:rPr>
          <w:b/>
        </w:rPr>
        <w:t>«проектной документацией,</w:t>
      </w:r>
      <w:r>
        <w:rPr>
          <w:rFonts w:ascii="Arial" w:hAnsi="Arial" w:cs="Arial"/>
          <w:b/>
          <w:color w:val="333333"/>
          <w:shd w:val="clear" w:color="auto" w:fill="FFFFFF"/>
        </w:rPr>
        <w:t xml:space="preserve"> </w:t>
      </w:r>
      <w:r>
        <w:rPr>
          <w:b/>
        </w:rPr>
        <w:t>а</w:t>
      </w:r>
      <w:r>
        <w:rPr>
          <w:rFonts w:ascii="Arial" w:hAnsi="Arial" w:cs="Arial"/>
          <w:b/>
          <w:color w:val="333333"/>
          <w:shd w:val="clear" w:color="auto" w:fill="FFFFFF"/>
        </w:rPr>
        <w:t xml:space="preserve"> </w:t>
      </w:r>
      <w:r>
        <w:rPr>
          <w:b/>
        </w:rPr>
        <w:t>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t>.;</w:t>
      </w:r>
    </w:p>
    <w:p w:rsidR="00034659" w:rsidRDefault="00034659" w:rsidP="00034659">
      <w:pPr>
        <w:jc w:val="both"/>
      </w:pPr>
      <w:r>
        <w:t>1.7. Пункт 18 подраздела 2 раздела «Общие положения».</w:t>
      </w:r>
    </w:p>
    <w:p w:rsidR="00034659" w:rsidRDefault="00034659" w:rsidP="00034659">
      <w:pPr>
        <w:ind w:firstLine="708"/>
        <w:jc w:val="both"/>
        <w:rPr>
          <w:b/>
          <w:color w:val="000000"/>
        </w:rPr>
      </w:pPr>
      <w:r>
        <w:rPr>
          <w:b/>
          <w:color w:val="000000"/>
        </w:rPr>
        <w:t>объект капитального строительства</w:t>
      </w:r>
      <w:r>
        <w:rPr>
          <w:color w:val="000000"/>
        </w:rPr>
        <w:t xml:space="preserve"> —</w:t>
      </w:r>
      <w:r>
        <w:t xml:space="preserve"> после слов</w:t>
      </w:r>
      <w:r>
        <w:rPr>
          <w:color w:val="000000"/>
        </w:rPr>
        <w:t>, «за исключением» изложить текст в новой редакции: «</w:t>
      </w:r>
      <w:r>
        <w:rPr>
          <w:b/>
          <w:color w:val="000000"/>
        </w:rPr>
        <w:t>некапитальных строений, сооружений и неотделимых улучшений земельного участка (замощение, покрытие и другие)»;</w:t>
      </w:r>
    </w:p>
    <w:p w:rsidR="00034659" w:rsidRDefault="00034659" w:rsidP="00034659">
      <w:pPr>
        <w:jc w:val="both"/>
      </w:pPr>
      <w:r>
        <w:rPr>
          <w:color w:val="000000"/>
        </w:rPr>
        <w:t xml:space="preserve">1.8 </w:t>
      </w:r>
      <w:r>
        <w:t>Пункт 19 подраздела 2 раздела «Общие положения».</w:t>
      </w:r>
    </w:p>
    <w:p w:rsidR="00034659" w:rsidRDefault="00034659" w:rsidP="00034659">
      <w:pPr>
        <w:jc w:val="both"/>
        <w:rPr>
          <w:b/>
          <w:color w:val="000000"/>
        </w:rPr>
      </w:pPr>
      <w:r>
        <w:rPr>
          <w:color w:val="000000"/>
        </w:rPr>
        <w:t xml:space="preserve">    </w:t>
      </w:r>
      <w:r>
        <w:rPr>
          <w:b/>
          <w:color w:val="000000"/>
        </w:rPr>
        <w:t xml:space="preserve">объект индивидуального жилищного строительства - </w:t>
      </w:r>
      <w:r>
        <w:rPr>
          <w:color w:val="000000"/>
        </w:rPr>
        <w:t>изложить в новой редакции:</w:t>
      </w:r>
      <w:r>
        <w:rPr>
          <w:b/>
          <w:color w:val="000000"/>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w:t>
      </w:r>
      <w:r>
        <w:rPr>
          <w:b/>
          <w:color w:val="000000"/>
        </w:rPr>
        <w:lastRenderedPageBreak/>
        <w:t>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34659" w:rsidRDefault="00034659" w:rsidP="00034659">
      <w:pPr>
        <w:jc w:val="both"/>
        <w:rPr>
          <w:color w:val="000000"/>
        </w:rPr>
      </w:pPr>
      <w:r>
        <w:rPr>
          <w:color w:val="000000"/>
        </w:rPr>
        <w:t>1.9. Пункт 1.2. главы1 части1 Правил –границы территориальных зон изложить в новой редакции:</w:t>
      </w:r>
    </w:p>
    <w:p w:rsidR="00034659" w:rsidRDefault="00034659" w:rsidP="00034659">
      <w:pPr>
        <w:ind w:firstLine="540"/>
        <w:jc w:val="both"/>
        <w:rPr>
          <w:b/>
          <w:szCs w:val="20"/>
        </w:rPr>
      </w:pPr>
      <w:r>
        <w:rPr>
          <w:sz w:val="20"/>
          <w:szCs w:val="20"/>
        </w:rPr>
        <w:t xml:space="preserve">   </w:t>
      </w:r>
      <w:r>
        <w:rPr>
          <w:b/>
          <w:sz w:val="20"/>
          <w:szCs w:val="20"/>
        </w:rPr>
        <w:t>«</w:t>
      </w:r>
      <w:r>
        <w:rPr>
          <w:b/>
          <w:szCs w:val="20"/>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34659" w:rsidRDefault="00034659" w:rsidP="00034659">
      <w:pPr>
        <w:ind w:firstLine="540"/>
        <w:jc w:val="both"/>
        <w:rPr>
          <w:rFonts w:ascii="Verdana" w:hAnsi="Verdana"/>
          <w:b/>
          <w:sz w:val="20"/>
          <w:szCs w:val="21"/>
        </w:rPr>
      </w:pPr>
      <w:r>
        <w:rPr>
          <w:b/>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34659" w:rsidRDefault="00034659" w:rsidP="00034659">
      <w:pPr>
        <w:ind w:firstLine="540"/>
        <w:jc w:val="both"/>
        <w:rPr>
          <w:b/>
        </w:rPr>
      </w:pPr>
      <w:r>
        <w:rPr>
          <w:b/>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Кодексом».</w:t>
      </w:r>
    </w:p>
    <w:p w:rsidR="00034659" w:rsidRDefault="00034659" w:rsidP="00034659">
      <w:pPr>
        <w:jc w:val="both"/>
        <w:rPr>
          <w:color w:val="000000"/>
        </w:rPr>
      </w:pPr>
      <w:r>
        <w:t xml:space="preserve">         1.10. </w:t>
      </w:r>
      <w:r>
        <w:rPr>
          <w:color w:val="000000"/>
        </w:rPr>
        <w:t xml:space="preserve">Пункт 1.3. подпункта 1 пункта 5 главы1 части1 Правил слово </w:t>
      </w:r>
      <w:r>
        <w:rPr>
          <w:b/>
          <w:color w:val="000000"/>
        </w:rPr>
        <w:t>«вновь»</w:t>
      </w:r>
      <w:r>
        <w:rPr>
          <w:color w:val="000000"/>
        </w:rPr>
        <w:t xml:space="preserve"> исключить;</w:t>
      </w:r>
    </w:p>
    <w:p w:rsidR="00034659" w:rsidRDefault="00034659" w:rsidP="00034659">
      <w:pPr>
        <w:jc w:val="both"/>
        <w:rPr>
          <w:b/>
          <w:szCs w:val="20"/>
        </w:rPr>
      </w:pPr>
      <w:r>
        <w:rPr>
          <w:color w:val="000000"/>
        </w:rPr>
        <w:t xml:space="preserve">         1.11. Подпункт 7 пункта 2.2. главы 2 части1 Правил слова «публичных слушаний по вопросу предоставления», заменить словами </w:t>
      </w:r>
      <w:r>
        <w:rPr>
          <w:b/>
          <w:color w:val="000000"/>
        </w:rPr>
        <w:t>«</w:t>
      </w:r>
      <w:r>
        <w:rPr>
          <w:b/>
          <w:szCs w:val="20"/>
        </w:rPr>
        <w:t>общественных обсуждений или публичных слушаний по проекту решения о предоставлении»;</w:t>
      </w:r>
    </w:p>
    <w:p w:rsidR="00034659" w:rsidRDefault="00034659" w:rsidP="00034659">
      <w:pPr>
        <w:jc w:val="both"/>
        <w:rPr>
          <w:rFonts w:ascii="Verdana" w:hAnsi="Verdana"/>
          <w:b/>
          <w:szCs w:val="20"/>
        </w:rPr>
      </w:pPr>
      <w:r>
        <w:rPr>
          <w:rFonts w:ascii="Verdana" w:hAnsi="Verdana"/>
          <w:sz w:val="20"/>
          <w:szCs w:val="21"/>
        </w:rPr>
        <w:t xml:space="preserve">        1.12. </w:t>
      </w:r>
      <w:r>
        <w:rPr>
          <w:color w:val="000000"/>
        </w:rPr>
        <w:t>Подпункт 9 пункта 2.2. главы 2 части1 Правил – отменить;</w:t>
      </w:r>
    </w:p>
    <w:p w:rsidR="00034659" w:rsidRDefault="00034659" w:rsidP="00034659">
      <w:pPr>
        <w:jc w:val="both"/>
        <w:rPr>
          <w:color w:val="000000"/>
        </w:rPr>
      </w:pPr>
      <w:r>
        <w:t xml:space="preserve">         1.13.  П</w:t>
      </w:r>
      <w:r>
        <w:rPr>
          <w:color w:val="000000"/>
        </w:rPr>
        <w:t>ункт 2.2. главы 2 части1 Правил – изменить нумерацию подпунктов:</w:t>
      </w:r>
    </w:p>
    <w:p w:rsidR="00034659" w:rsidRDefault="00034659" w:rsidP="00034659">
      <w:pPr>
        <w:jc w:val="both"/>
        <w:rPr>
          <w:b/>
          <w:color w:val="000000"/>
        </w:rPr>
      </w:pPr>
      <w:r>
        <w:rPr>
          <w:b/>
          <w:color w:val="000000"/>
        </w:rPr>
        <w:t>Подпункт 10 заменить подпунктом 9;</w:t>
      </w:r>
    </w:p>
    <w:p w:rsidR="00034659" w:rsidRDefault="00034659" w:rsidP="00034659">
      <w:pPr>
        <w:jc w:val="both"/>
        <w:rPr>
          <w:b/>
          <w:color w:val="000000"/>
        </w:rPr>
      </w:pPr>
      <w:r>
        <w:rPr>
          <w:b/>
          <w:color w:val="000000"/>
        </w:rPr>
        <w:t>Подпункт 11 заменить подпунктом 10;</w:t>
      </w:r>
    </w:p>
    <w:p w:rsidR="00034659" w:rsidRDefault="00034659" w:rsidP="00034659">
      <w:pPr>
        <w:jc w:val="both"/>
        <w:rPr>
          <w:b/>
          <w:color w:val="000000"/>
        </w:rPr>
      </w:pPr>
      <w:r>
        <w:rPr>
          <w:b/>
          <w:color w:val="000000"/>
        </w:rPr>
        <w:t>Подпункт 12 заменить подпунктом 11;</w:t>
      </w:r>
    </w:p>
    <w:p w:rsidR="00034659" w:rsidRDefault="00034659" w:rsidP="00034659">
      <w:pPr>
        <w:jc w:val="both"/>
        <w:rPr>
          <w:b/>
          <w:color w:val="000000"/>
        </w:rPr>
      </w:pPr>
      <w:r>
        <w:rPr>
          <w:b/>
          <w:color w:val="000000"/>
        </w:rPr>
        <w:t>Подпункт 13 заменить подпунктом 12;</w:t>
      </w:r>
    </w:p>
    <w:p w:rsidR="00034659" w:rsidRDefault="00034659" w:rsidP="00034659">
      <w:pPr>
        <w:jc w:val="both"/>
        <w:rPr>
          <w:b/>
          <w:color w:val="000000"/>
        </w:rPr>
      </w:pPr>
      <w:r>
        <w:rPr>
          <w:b/>
          <w:color w:val="000000"/>
        </w:rPr>
        <w:t>Подпункт 14 заменить подпунктом 13;</w:t>
      </w:r>
    </w:p>
    <w:p w:rsidR="00034659" w:rsidRDefault="00034659" w:rsidP="00034659">
      <w:pPr>
        <w:jc w:val="both"/>
        <w:rPr>
          <w:b/>
        </w:rPr>
      </w:pPr>
      <w:r>
        <w:rPr>
          <w:b/>
          <w:color w:val="000000"/>
        </w:rPr>
        <w:t>Подпункт 15 заменить подпунктом 14;</w:t>
      </w:r>
    </w:p>
    <w:p w:rsidR="00034659" w:rsidRDefault="00034659" w:rsidP="00034659">
      <w:pPr>
        <w:ind w:firstLine="709"/>
        <w:jc w:val="both"/>
      </w:pPr>
      <w:r>
        <w:t xml:space="preserve">1.14. Пункт 2.2. главы 2 части 1 Правил дополнить подпунктом «15» следующего содержания: </w:t>
      </w:r>
    </w:p>
    <w:p w:rsidR="00034659" w:rsidRDefault="00034659" w:rsidP="00034659">
      <w:pPr>
        <w:ind w:firstLine="709"/>
        <w:jc w:val="both"/>
        <w:rPr>
          <w:b/>
        </w:rPr>
      </w:pPr>
      <w:r>
        <w:rPr>
          <w:b/>
        </w:rPr>
        <w:t xml:space="preserve">«15.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w:t>
      </w:r>
      <w:r>
        <w:rPr>
          <w:b/>
        </w:rPr>
        <w:lastRenderedPageBreak/>
        <w:t>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4659" w:rsidRDefault="00034659" w:rsidP="00034659">
      <w:pPr>
        <w:ind w:firstLine="709"/>
        <w:jc w:val="both"/>
      </w:pPr>
      <w:r>
        <w:t>1.15. Подпункт 4 пункта 2.3 главы 2 части 1 Правил – изложить текст в новой редакции:</w:t>
      </w:r>
    </w:p>
    <w:p w:rsidR="00034659" w:rsidRDefault="00034659" w:rsidP="00034659">
      <w:pPr>
        <w:jc w:val="both"/>
        <w:rPr>
          <w:b/>
          <w:sz w:val="20"/>
          <w:szCs w:val="20"/>
        </w:rPr>
      </w:pPr>
      <w:r>
        <w:rPr>
          <w:b/>
        </w:rPr>
        <w:t>«</w:t>
      </w:r>
      <w:r>
        <w:rPr>
          <w:b/>
          <w:color w:val="000000"/>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w:t>
      </w:r>
    </w:p>
    <w:p w:rsidR="00034659" w:rsidRDefault="00034659" w:rsidP="00034659">
      <w:pPr>
        <w:ind w:firstLine="709"/>
        <w:jc w:val="both"/>
        <w:rPr>
          <w:b/>
          <w:szCs w:val="20"/>
        </w:rPr>
      </w:pPr>
      <w:r>
        <w:t xml:space="preserve">1.16. Подпункт 5 пункта 2.3 главы 2 части 1 Правил – «слова публичных слушаний по вопросу» заменить словами </w:t>
      </w:r>
      <w:r>
        <w:rPr>
          <w:b/>
        </w:rPr>
        <w:t>«</w:t>
      </w:r>
      <w:r>
        <w:rPr>
          <w:b/>
          <w:szCs w:val="20"/>
        </w:rPr>
        <w:t>общественных обсуждений или публичных слушаний по проекту решения»;</w:t>
      </w:r>
    </w:p>
    <w:p w:rsidR="00034659" w:rsidRDefault="00034659" w:rsidP="00034659">
      <w:pPr>
        <w:ind w:firstLine="709"/>
        <w:jc w:val="both"/>
        <w:rPr>
          <w:b/>
          <w:color w:val="000000"/>
        </w:rPr>
      </w:pPr>
      <w:r>
        <w:rPr>
          <w:szCs w:val="20"/>
        </w:rPr>
        <w:t>1.17.</w:t>
      </w:r>
      <w:r>
        <w:t xml:space="preserve"> Подпункт 6 пункта 2.3 главы 2 части 1 Правил – после слова «</w:t>
      </w:r>
      <w:r>
        <w:rPr>
          <w:color w:val="000000"/>
        </w:rPr>
        <w:t xml:space="preserve">о результатах» добавить слова </w:t>
      </w:r>
      <w:r>
        <w:rPr>
          <w:b/>
          <w:color w:val="000000"/>
        </w:rPr>
        <w:t>«общественных обсуждений или»</w:t>
      </w:r>
      <w:r>
        <w:rPr>
          <w:color w:val="000000"/>
        </w:rPr>
        <w:t xml:space="preserve"> публичных слушаний; слово </w:t>
      </w:r>
      <w:r>
        <w:rPr>
          <w:b/>
          <w:color w:val="000000"/>
        </w:rPr>
        <w:t>«по вопросу»</w:t>
      </w:r>
      <w:r>
        <w:rPr>
          <w:color w:val="000000"/>
        </w:rPr>
        <w:t xml:space="preserve"> заменить на слова </w:t>
      </w:r>
      <w:r>
        <w:rPr>
          <w:b/>
          <w:color w:val="000000"/>
        </w:rPr>
        <w:t>«по проекту решения»;</w:t>
      </w:r>
    </w:p>
    <w:p w:rsidR="00034659" w:rsidRDefault="00034659" w:rsidP="00034659">
      <w:pPr>
        <w:ind w:firstLine="709"/>
        <w:jc w:val="both"/>
        <w:rPr>
          <w:color w:val="000000"/>
        </w:rPr>
      </w:pPr>
      <w:r>
        <w:rPr>
          <w:color w:val="000000"/>
        </w:rPr>
        <w:t>1.18.  Пункт 2.3 главы 2 части 1 Правил – дополнить подпунктом «9» и подпунктом «10» - следующего содержания:</w:t>
      </w:r>
    </w:p>
    <w:p w:rsidR="00034659" w:rsidRDefault="00034659" w:rsidP="00034659">
      <w:pPr>
        <w:ind w:firstLine="709"/>
        <w:jc w:val="both"/>
        <w:rPr>
          <w:b/>
          <w:szCs w:val="20"/>
        </w:rPr>
      </w:pPr>
      <w:r>
        <w:rPr>
          <w:b/>
          <w:szCs w:val="20"/>
        </w:rPr>
        <w:t>«9.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34659" w:rsidRDefault="00034659" w:rsidP="00034659">
      <w:pPr>
        <w:ind w:firstLine="709"/>
        <w:jc w:val="both"/>
        <w:rPr>
          <w:b/>
        </w:rPr>
      </w:pPr>
      <w:r>
        <w:rPr>
          <w:b/>
          <w:szCs w:val="20"/>
        </w:rPr>
        <w:t>«10.</w:t>
      </w:r>
      <w:r>
        <w:rPr>
          <w:b/>
          <w:sz w:val="32"/>
        </w:rPr>
        <w:t xml:space="preserve"> </w:t>
      </w:r>
      <w:r>
        <w:rPr>
          <w:b/>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4659" w:rsidRDefault="00034659" w:rsidP="00034659">
      <w:pPr>
        <w:ind w:firstLine="709"/>
        <w:jc w:val="both"/>
        <w:rPr>
          <w:rFonts w:ascii="Verdana" w:hAnsi="Verdana"/>
          <w:sz w:val="18"/>
          <w:szCs w:val="21"/>
        </w:rPr>
      </w:pPr>
      <w:r>
        <w:t>1.19. Подпункт 3 главы 3 части 1 Правил – изложить в новой редакции:</w:t>
      </w:r>
    </w:p>
    <w:p w:rsidR="00034659" w:rsidRDefault="00034659" w:rsidP="00034659">
      <w:pPr>
        <w:ind w:firstLine="709"/>
        <w:jc w:val="both"/>
        <w:rPr>
          <w:b/>
          <w:szCs w:val="20"/>
        </w:rPr>
      </w:pPr>
      <w:r>
        <w:rPr>
          <w:b/>
        </w:rPr>
        <w:t xml:space="preserve">«3. </w:t>
      </w:r>
      <w:r>
        <w:rPr>
          <w:b/>
          <w:szCs w:val="20"/>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w:t>
      </w:r>
      <w:r>
        <w:rPr>
          <w:b/>
          <w:szCs w:val="20"/>
        </w:rPr>
        <w:lastRenderedPageBreak/>
        <w:t>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034659" w:rsidRDefault="00034659" w:rsidP="00034659">
      <w:pPr>
        <w:ind w:firstLine="709"/>
        <w:jc w:val="both"/>
        <w:rPr>
          <w:b/>
          <w:szCs w:val="20"/>
        </w:rPr>
      </w:pPr>
      <w:r>
        <w:t xml:space="preserve">1.20. Подпункт 3 главы 3 части 1 Правил – после слова: «территории», добавить слова следующего содержания – </w:t>
      </w:r>
      <w:r>
        <w:rPr>
          <w:b/>
        </w:rPr>
        <w:t>«</w:t>
      </w:r>
      <w:r>
        <w:rPr>
          <w:b/>
          <w:szCs w:val="20"/>
        </w:rPr>
        <w:t>за исключением случаев, указанных в частях 2 - 4.2 и 5.2 статьи 45 Градостроительного Кодекса РФ,»;</w:t>
      </w:r>
    </w:p>
    <w:p w:rsidR="00034659" w:rsidRDefault="00034659" w:rsidP="00034659">
      <w:pPr>
        <w:ind w:firstLine="709"/>
        <w:jc w:val="both"/>
      </w:pPr>
      <w:r>
        <w:t xml:space="preserve">добавить абзац следующего содержания - </w:t>
      </w:r>
    </w:p>
    <w:p w:rsidR="00034659" w:rsidRDefault="00034659" w:rsidP="00034659">
      <w:pPr>
        <w:ind w:firstLine="709"/>
        <w:jc w:val="both"/>
        <w:rPr>
          <w:b/>
          <w:szCs w:val="20"/>
        </w:rPr>
      </w:pPr>
      <w:r>
        <w:rPr>
          <w:b/>
          <w:szCs w:val="20"/>
        </w:rPr>
        <w:t>«В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034659" w:rsidRDefault="00034659" w:rsidP="00034659">
      <w:pPr>
        <w:ind w:firstLine="709"/>
        <w:jc w:val="both"/>
        <w:rPr>
          <w:szCs w:val="20"/>
        </w:rPr>
      </w:pPr>
      <w:r>
        <w:rPr>
          <w:szCs w:val="20"/>
        </w:rPr>
        <w:t>1.21.</w:t>
      </w:r>
      <w:r>
        <w:t xml:space="preserve"> Подпункт 4 главы 3 части 1 Правил – слова «тридцати» заменить словами </w:t>
      </w:r>
    </w:p>
    <w:p w:rsidR="00034659" w:rsidRDefault="00034659" w:rsidP="00034659">
      <w:pPr>
        <w:jc w:val="both"/>
        <w:rPr>
          <w:szCs w:val="20"/>
        </w:rPr>
      </w:pPr>
      <w:r>
        <w:rPr>
          <w:b/>
          <w:szCs w:val="20"/>
        </w:rPr>
        <w:t>«двадцать календарных»</w:t>
      </w:r>
      <w:r>
        <w:rPr>
          <w:szCs w:val="20"/>
        </w:rPr>
        <w:t>;</w:t>
      </w:r>
    </w:p>
    <w:p w:rsidR="00034659" w:rsidRDefault="00034659" w:rsidP="00034659">
      <w:pPr>
        <w:jc w:val="both"/>
      </w:pPr>
      <w:r>
        <w:rPr>
          <w:szCs w:val="20"/>
        </w:rPr>
        <w:t xml:space="preserve">            1.22. </w:t>
      </w:r>
      <w:r>
        <w:t>Подпункт 7 главы 3 части 1 Правил – дополнить абзацем следующего содержания:</w:t>
      </w:r>
    </w:p>
    <w:p w:rsidR="00034659" w:rsidRDefault="00034659" w:rsidP="00034659">
      <w:pPr>
        <w:ind w:firstLine="709"/>
        <w:jc w:val="both"/>
        <w:rPr>
          <w:b/>
          <w:szCs w:val="20"/>
        </w:rPr>
      </w:pPr>
      <w:r>
        <w:rPr>
          <w:b/>
          <w:szCs w:val="20"/>
        </w:rPr>
        <w:t>«Заинтересованные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034659" w:rsidRDefault="00034659" w:rsidP="00034659">
      <w:pPr>
        <w:jc w:val="both"/>
        <w:rPr>
          <w:b/>
          <w:szCs w:val="20"/>
        </w:rPr>
      </w:pPr>
      <w:r>
        <w:rPr>
          <w:szCs w:val="20"/>
        </w:rPr>
        <w:t xml:space="preserve">           1.23.</w:t>
      </w:r>
      <w:r>
        <w:t xml:space="preserve"> Подпункт 9 главы 3 части 1 Правил – дополнить абзацем следующего содержания:</w:t>
      </w:r>
    </w:p>
    <w:p w:rsidR="00034659" w:rsidRDefault="00034659" w:rsidP="00034659">
      <w:pPr>
        <w:ind w:firstLine="709"/>
        <w:jc w:val="both"/>
        <w:rPr>
          <w:b/>
          <w:szCs w:val="20"/>
        </w:rPr>
      </w:pPr>
      <w:r>
        <w:rPr>
          <w:b/>
          <w:szCs w:val="20"/>
        </w:rPr>
        <w:t xml:space="preserve">«Публичные слушания по проекту планировки территории и проекту межевания территории не проводятся, если они подготовлены в отношении: </w:t>
      </w:r>
    </w:p>
    <w:p w:rsidR="00034659" w:rsidRDefault="00034659" w:rsidP="00034659">
      <w:pPr>
        <w:jc w:val="both"/>
        <w:rPr>
          <w:b/>
          <w:szCs w:val="20"/>
        </w:rPr>
      </w:pPr>
      <w:r>
        <w:rPr>
          <w:b/>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34659" w:rsidRDefault="00034659" w:rsidP="00034659">
      <w:pPr>
        <w:jc w:val="both"/>
        <w:rPr>
          <w:b/>
          <w:szCs w:val="20"/>
        </w:rPr>
      </w:pPr>
      <w:r>
        <w:rPr>
          <w:b/>
          <w:szCs w:val="20"/>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034659" w:rsidRDefault="00034659" w:rsidP="00034659">
      <w:pPr>
        <w:jc w:val="both"/>
        <w:rPr>
          <w:b/>
          <w:szCs w:val="20"/>
        </w:rPr>
      </w:pPr>
      <w:r>
        <w:rPr>
          <w:b/>
          <w:szCs w:val="20"/>
        </w:rPr>
        <w:t>3) территории для размещения линейных объектов в границах земель лесного фонда.»</w:t>
      </w:r>
    </w:p>
    <w:p w:rsidR="00034659" w:rsidRDefault="00034659" w:rsidP="00034659">
      <w:pPr>
        <w:jc w:val="both"/>
      </w:pPr>
      <w:r>
        <w:rPr>
          <w:b/>
        </w:rPr>
        <w:t xml:space="preserve">            </w:t>
      </w:r>
      <w:r>
        <w:t>1.24. Подпункт 11 главы 3 части 1 Правил – дополнить абзацем следующего содержания:</w:t>
      </w:r>
    </w:p>
    <w:p w:rsidR="00034659" w:rsidRDefault="00034659" w:rsidP="00034659">
      <w:pPr>
        <w:ind w:right="-82" w:firstLine="720"/>
        <w:jc w:val="both"/>
        <w:rPr>
          <w:b/>
          <w:color w:val="000000"/>
        </w:rPr>
      </w:pPr>
      <w:r>
        <w:rPr>
          <w:b/>
          <w:color w:val="000000"/>
        </w:rPr>
        <w:t>«Основанием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w:t>
      </w:r>
    </w:p>
    <w:p w:rsidR="00034659" w:rsidRDefault="00034659" w:rsidP="00034659">
      <w:pPr>
        <w:ind w:firstLine="709"/>
        <w:jc w:val="both"/>
        <w:rPr>
          <w:color w:val="000000"/>
        </w:rPr>
      </w:pPr>
      <w:r>
        <w:t xml:space="preserve"> 1.25. Глава 3 части 1 Правил – дополнить пунктом </w:t>
      </w:r>
      <w:r>
        <w:rPr>
          <w:b/>
        </w:rPr>
        <w:t>«14»</w:t>
      </w:r>
      <w:r>
        <w:t xml:space="preserve"> следующего содержания:</w:t>
      </w:r>
    </w:p>
    <w:p w:rsidR="00034659" w:rsidRDefault="00034659" w:rsidP="00034659">
      <w:pPr>
        <w:ind w:firstLine="709"/>
        <w:jc w:val="both"/>
        <w:rPr>
          <w:b/>
        </w:rPr>
      </w:pPr>
      <w:r>
        <w:rPr>
          <w:b/>
        </w:rPr>
        <w:t xml:space="preserve">«14.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w:t>
      </w:r>
      <w:r>
        <w:rPr>
          <w:b/>
        </w:rPr>
        <w:lastRenderedPageBreak/>
        <w:t>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034659" w:rsidRDefault="00034659" w:rsidP="00034659">
      <w:pPr>
        <w:ind w:firstLine="709"/>
        <w:jc w:val="both"/>
        <w:rPr>
          <w:color w:val="000000"/>
        </w:rPr>
      </w:pPr>
      <w:r>
        <w:t xml:space="preserve">1.26. Пункт 1 главы 4 части 1 Правил - дополнить подпунктом </w:t>
      </w:r>
      <w:r>
        <w:rPr>
          <w:b/>
        </w:rPr>
        <w:t xml:space="preserve">«5» </w:t>
      </w:r>
      <w:r>
        <w:t>следующего содержания:</w:t>
      </w:r>
    </w:p>
    <w:p w:rsidR="00034659" w:rsidRDefault="00034659" w:rsidP="00034659">
      <w:pPr>
        <w:ind w:firstLine="709"/>
        <w:jc w:val="both"/>
        <w:rPr>
          <w:b/>
        </w:rPr>
      </w:pPr>
      <w:r>
        <w:rPr>
          <w:b/>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w:t>
      </w:r>
    </w:p>
    <w:p w:rsidR="00034659" w:rsidRDefault="00034659" w:rsidP="00034659">
      <w:pPr>
        <w:ind w:firstLine="709"/>
        <w:jc w:val="both"/>
      </w:pPr>
      <w:r>
        <w:t xml:space="preserve">1.27. Подпункт 1) Пункта 10 главы 4 части 1 Правил- слова «двух» заменить на слово </w:t>
      </w:r>
      <w:r>
        <w:rPr>
          <w:b/>
        </w:rPr>
        <w:t>«одного»</w:t>
      </w:r>
      <w:r>
        <w:t xml:space="preserve">, слово «четырех» заменить на слово </w:t>
      </w:r>
      <w:r>
        <w:rPr>
          <w:b/>
        </w:rPr>
        <w:t>«трех»;</w:t>
      </w:r>
    </w:p>
    <w:p w:rsidR="00034659" w:rsidRDefault="00034659" w:rsidP="00034659">
      <w:pPr>
        <w:jc w:val="both"/>
      </w:pPr>
      <w:r>
        <w:t xml:space="preserve">            1.28.  Пункт 1 Глава 5 Часть 1 Правил – дополнить подпунктами следующего содержания:</w:t>
      </w:r>
    </w:p>
    <w:p w:rsidR="00034659" w:rsidRDefault="00034659" w:rsidP="00034659">
      <w:pPr>
        <w:ind w:firstLine="709"/>
        <w:jc w:val="both"/>
        <w:rPr>
          <w:b/>
          <w:szCs w:val="20"/>
        </w:rPr>
      </w:pPr>
      <w:r>
        <w:rPr>
          <w:b/>
          <w:szCs w:val="20"/>
        </w:rPr>
        <w:t xml:space="preserve">«3)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b/>
          <w:szCs w:val="20"/>
        </w:rPr>
        <w:t>приаэродромной</w:t>
      </w:r>
      <w:proofErr w:type="spellEnd"/>
      <w:r>
        <w:rPr>
          <w:b/>
          <w:szCs w:val="20"/>
        </w:rPr>
        <w:t xml:space="preserve"> территории, которые допущены в правилах землепользования и застройки поселения, городского округа, межселенной территории;»</w:t>
      </w:r>
    </w:p>
    <w:p w:rsidR="00034659" w:rsidRDefault="00034659" w:rsidP="00034659">
      <w:pPr>
        <w:ind w:firstLine="709"/>
        <w:jc w:val="both"/>
        <w:rPr>
          <w:b/>
          <w:szCs w:val="20"/>
        </w:rPr>
      </w:pPr>
      <w:r>
        <w:rPr>
          <w:b/>
          <w:szCs w:val="20"/>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34659" w:rsidRDefault="00034659" w:rsidP="00034659">
      <w:pPr>
        <w:ind w:firstLine="709"/>
        <w:jc w:val="both"/>
        <w:rPr>
          <w:b/>
          <w:szCs w:val="20"/>
        </w:rPr>
      </w:pPr>
      <w:r>
        <w:rPr>
          <w:b/>
          <w:szCs w:val="20"/>
        </w:rPr>
        <w:lastRenderedPageBreak/>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34659" w:rsidRDefault="00034659" w:rsidP="00034659">
      <w:pPr>
        <w:ind w:firstLine="709"/>
        <w:jc w:val="both"/>
        <w:rPr>
          <w:b/>
          <w:szCs w:val="20"/>
        </w:rPr>
      </w:pPr>
      <w:r>
        <w:rPr>
          <w:b/>
          <w:szCs w:val="20"/>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34659" w:rsidRDefault="00034659" w:rsidP="00034659">
      <w:pPr>
        <w:ind w:firstLine="709"/>
        <w:jc w:val="both"/>
        <w:rPr>
          <w:b/>
          <w:szCs w:val="20"/>
        </w:rPr>
      </w:pPr>
      <w:r>
        <w:rPr>
          <w:b/>
          <w:szCs w:val="20"/>
        </w:rPr>
        <w:t>«7)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34659" w:rsidRDefault="00034659" w:rsidP="00034659">
      <w:pPr>
        <w:ind w:firstLine="709"/>
        <w:jc w:val="both"/>
        <w:rPr>
          <w:b/>
          <w:szCs w:val="20"/>
        </w:rPr>
      </w:pPr>
      <w:r>
        <w:rPr>
          <w:b/>
          <w:szCs w:val="20"/>
        </w:rPr>
        <w:t>«8)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034659" w:rsidRDefault="00034659" w:rsidP="00034659">
      <w:pPr>
        <w:ind w:firstLine="709"/>
        <w:jc w:val="both"/>
        <w:rPr>
          <w:b/>
          <w:szCs w:val="20"/>
        </w:rPr>
      </w:pPr>
      <w:r>
        <w:rPr>
          <w:b/>
          <w:szCs w:val="20"/>
        </w:rPr>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Pr>
          <w:b/>
          <w:szCs w:val="20"/>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034659" w:rsidRDefault="00034659" w:rsidP="00034659">
      <w:pPr>
        <w:rPr>
          <w:b/>
        </w:rPr>
      </w:pPr>
      <w:r>
        <w:rPr>
          <w:szCs w:val="20"/>
        </w:rPr>
        <w:t xml:space="preserve">1.29. </w:t>
      </w:r>
      <w:r>
        <w:t xml:space="preserve">Пункт 1.10 Глава 5 Часть 1 Правил – слово «двух» заменить на слово </w:t>
      </w:r>
      <w:r>
        <w:rPr>
          <w:b/>
        </w:rPr>
        <w:t>«одного»,</w:t>
      </w:r>
      <w:r>
        <w:t xml:space="preserve"> слово «четырех» заменить на слово </w:t>
      </w:r>
      <w:r>
        <w:rPr>
          <w:b/>
        </w:rPr>
        <w:t>«трех».</w:t>
      </w:r>
    </w:p>
    <w:p w:rsidR="0095718A" w:rsidRDefault="0095718A" w:rsidP="00034659">
      <w:pPr>
        <w:rPr>
          <w:b/>
        </w:rPr>
      </w:pPr>
    </w:p>
    <w:p w:rsidR="0095718A" w:rsidRDefault="0095718A" w:rsidP="0095718A">
      <w:pPr>
        <w:jc w:val="both"/>
        <w:rPr>
          <w:sz w:val="28"/>
          <w:szCs w:val="28"/>
        </w:rPr>
      </w:pPr>
      <w:r>
        <w:rPr>
          <w:sz w:val="28"/>
          <w:szCs w:val="28"/>
        </w:rPr>
        <w:t xml:space="preserve">         2. В соответствии пунктом 3 статьи 7 Устава муниципального образования </w:t>
      </w:r>
      <w:proofErr w:type="spellStart"/>
      <w:r>
        <w:rPr>
          <w:sz w:val="28"/>
          <w:szCs w:val="28"/>
        </w:rPr>
        <w:t>Чернушское</w:t>
      </w:r>
      <w:proofErr w:type="spellEnd"/>
      <w:r>
        <w:rPr>
          <w:sz w:val="28"/>
          <w:szCs w:val="28"/>
        </w:rPr>
        <w:t xml:space="preserve"> сельское поселение обнародовать настоящее решение путем первого вывешивания </w:t>
      </w:r>
      <w:proofErr w:type="gramStart"/>
      <w:r>
        <w:rPr>
          <w:sz w:val="28"/>
          <w:szCs w:val="28"/>
        </w:rPr>
        <w:t>его  полного</w:t>
      </w:r>
      <w:proofErr w:type="gramEnd"/>
      <w:r>
        <w:rPr>
          <w:sz w:val="28"/>
          <w:szCs w:val="28"/>
        </w:rPr>
        <w:t xml:space="preserve"> текста для всеобщего ознакомления на информационных стендах, досках в общественных местах по адресам, определяемым решением сельской Думы в течение пяти дней со дня подписания  настоящего решения, а также в сети Интернет на сайте муниципального образования </w:t>
      </w:r>
      <w:proofErr w:type="spellStart"/>
      <w:r>
        <w:rPr>
          <w:sz w:val="28"/>
          <w:szCs w:val="28"/>
        </w:rPr>
        <w:t>Чернушское</w:t>
      </w:r>
      <w:proofErr w:type="spellEnd"/>
      <w:r>
        <w:rPr>
          <w:sz w:val="28"/>
          <w:szCs w:val="28"/>
        </w:rPr>
        <w:t xml:space="preserve"> сельское поселение.</w:t>
      </w:r>
    </w:p>
    <w:p w:rsidR="0095718A" w:rsidRDefault="0095718A" w:rsidP="0095718A">
      <w:pPr>
        <w:jc w:val="both"/>
        <w:rPr>
          <w:sz w:val="28"/>
          <w:szCs w:val="28"/>
        </w:rPr>
      </w:pPr>
      <w:r>
        <w:rPr>
          <w:sz w:val="28"/>
          <w:szCs w:val="28"/>
        </w:rPr>
        <w:t xml:space="preserve">       3.    Настоящее решение вступает в силу со дня опубликования.                 </w:t>
      </w:r>
    </w:p>
    <w:p w:rsidR="0095718A" w:rsidRDefault="0095718A" w:rsidP="0095718A">
      <w:pPr>
        <w:jc w:val="both"/>
        <w:rPr>
          <w:sz w:val="28"/>
          <w:szCs w:val="28"/>
        </w:rPr>
      </w:pPr>
    </w:p>
    <w:p w:rsidR="0095718A" w:rsidRDefault="0095718A" w:rsidP="0095718A">
      <w:pPr>
        <w:jc w:val="both"/>
        <w:rPr>
          <w:sz w:val="28"/>
          <w:szCs w:val="28"/>
        </w:rPr>
      </w:pPr>
    </w:p>
    <w:p w:rsidR="0095718A" w:rsidRDefault="0095718A" w:rsidP="0095718A">
      <w:pPr>
        <w:jc w:val="both"/>
        <w:rPr>
          <w:sz w:val="28"/>
          <w:szCs w:val="28"/>
        </w:rPr>
      </w:pPr>
    </w:p>
    <w:p w:rsidR="0095718A" w:rsidRDefault="0095718A" w:rsidP="0095718A">
      <w:pPr>
        <w:jc w:val="both"/>
        <w:rPr>
          <w:sz w:val="28"/>
          <w:szCs w:val="28"/>
        </w:rPr>
      </w:pPr>
    </w:p>
    <w:p w:rsidR="0095718A" w:rsidRDefault="0095718A" w:rsidP="0095718A">
      <w:pPr>
        <w:jc w:val="both"/>
        <w:rPr>
          <w:sz w:val="28"/>
          <w:szCs w:val="28"/>
        </w:rPr>
      </w:pPr>
      <w:r>
        <w:rPr>
          <w:sz w:val="28"/>
          <w:szCs w:val="28"/>
        </w:rPr>
        <w:t xml:space="preserve">Глава </w:t>
      </w:r>
      <w:proofErr w:type="spellStart"/>
      <w:r>
        <w:rPr>
          <w:sz w:val="28"/>
          <w:szCs w:val="28"/>
        </w:rPr>
        <w:t>Чернушского</w:t>
      </w:r>
      <w:proofErr w:type="spellEnd"/>
      <w:r>
        <w:rPr>
          <w:sz w:val="28"/>
          <w:szCs w:val="28"/>
        </w:rPr>
        <w:t xml:space="preserve">  сельского поселения</w:t>
      </w:r>
      <w:r w:rsidR="00523682">
        <w:rPr>
          <w:sz w:val="28"/>
          <w:szCs w:val="28"/>
        </w:rPr>
        <w:t>,</w:t>
      </w:r>
      <w:r>
        <w:rPr>
          <w:sz w:val="28"/>
          <w:szCs w:val="28"/>
        </w:rPr>
        <w:t xml:space="preserve">                         </w:t>
      </w:r>
    </w:p>
    <w:p w:rsidR="0095718A" w:rsidRDefault="0095718A" w:rsidP="0095718A">
      <w:pPr>
        <w:jc w:val="both"/>
        <w:rPr>
          <w:sz w:val="28"/>
          <w:szCs w:val="28"/>
        </w:rPr>
      </w:pPr>
      <w:r>
        <w:rPr>
          <w:sz w:val="28"/>
          <w:szCs w:val="28"/>
        </w:rPr>
        <w:t xml:space="preserve">Председатель сельской Думы                                              </w:t>
      </w:r>
      <w:proofErr w:type="spellStart"/>
      <w:r>
        <w:rPr>
          <w:sz w:val="28"/>
          <w:szCs w:val="28"/>
        </w:rPr>
        <w:t>Г.Ф.Грозных</w:t>
      </w:r>
      <w:proofErr w:type="spellEnd"/>
    </w:p>
    <w:p w:rsidR="0095718A" w:rsidRDefault="0095718A" w:rsidP="00034659">
      <w:pPr>
        <w:rPr>
          <w:b/>
        </w:rPr>
      </w:pPr>
    </w:p>
    <w:p w:rsidR="00034659" w:rsidRDefault="00034659" w:rsidP="00034659">
      <w:pPr>
        <w:rPr>
          <w:b/>
        </w:rPr>
      </w:pPr>
    </w:p>
    <w:sectPr w:rsidR="00034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B3"/>
    <w:rsid w:val="00034659"/>
    <w:rsid w:val="00165D87"/>
    <w:rsid w:val="00523682"/>
    <w:rsid w:val="007062C2"/>
    <w:rsid w:val="0095718A"/>
    <w:rsid w:val="00A22FEC"/>
    <w:rsid w:val="00A56BB3"/>
    <w:rsid w:val="00C60045"/>
    <w:rsid w:val="00CB2511"/>
    <w:rsid w:val="00D72A58"/>
    <w:rsid w:val="00FC1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668D"/>
  <w15:chartTrackingRefBased/>
  <w15:docId w15:val="{1159E773-E2D1-44C7-A4F0-3C36B544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0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60045"/>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styleId="a3">
    <w:name w:val="Hyperlink"/>
    <w:basedOn w:val="a0"/>
    <w:uiPriority w:val="99"/>
    <w:semiHidden/>
    <w:unhideWhenUsed/>
    <w:rsid w:val="00034659"/>
    <w:rPr>
      <w:color w:val="0000FF"/>
      <w:u w:val="single"/>
    </w:rPr>
  </w:style>
  <w:style w:type="paragraph" w:styleId="a4">
    <w:name w:val="Balloon Text"/>
    <w:basedOn w:val="a"/>
    <w:link w:val="a5"/>
    <w:uiPriority w:val="99"/>
    <w:semiHidden/>
    <w:unhideWhenUsed/>
    <w:rsid w:val="00D72A58"/>
    <w:rPr>
      <w:rFonts w:ascii="Segoe UI" w:hAnsi="Segoe UI" w:cs="Segoe UI"/>
      <w:sz w:val="18"/>
      <w:szCs w:val="18"/>
    </w:rPr>
  </w:style>
  <w:style w:type="character" w:customStyle="1" w:styleId="a5">
    <w:name w:val="Текст выноски Знак"/>
    <w:basedOn w:val="a0"/>
    <w:link w:val="a4"/>
    <w:uiPriority w:val="99"/>
    <w:semiHidden/>
    <w:rsid w:val="00D72A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9085">
      <w:bodyDiv w:val="1"/>
      <w:marLeft w:val="0"/>
      <w:marRight w:val="0"/>
      <w:marTop w:val="0"/>
      <w:marBottom w:val="0"/>
      <w:divBdr>
        <w:top w:val="none" w:sz="0" w:space="0" w:color="auto"/>
        <w:left w:val="none" w:sz="0" w:space="0" w:color="auto"/>
        <w:bottom w:val="none" w:sz="0" w:space="0" w:color="auto"/>
        <w:right w:val="none" w:sz="0" w:space="0" w:color="auto"/>
      </w:divBdr>
    </w:div>
    <w:div w:id="925311537">
      <w:bodyDiv w:val="1"/>
      <w:marLeft w:val="0"/>
      <w:marRight w:val="0"/>
      <w:marTop w:val="0"/>
      <w:marBottom w:val="0"/>
      <w:divBdr>
        <w:top w:val="none" w:sz="0" w:space="0" w:color="auto"/>
        <w:left w:val="none" w:sz="0" w:space="0" w:color="auto"/>
        <w:bottom w:val="none" w:sz="0" w:space="0" w:color="auto"/>
        <w:right w:val="none" w:sz="0" w:space="0" w:color="auto"/>
      </w:divBdr>
    </w:div>
    <w:div w:id="1891335823">
      <w:bodyDiv w:val="1"/>
      <w:marLeft w:val="0"/>
      <w:marRight w:val="0"/>
      <w:marTop w:val="0"/>
      <w:marBottom w:val="0"/>
      <w:divBdr>
        <w:top w:val="none" w:sz="0" w:space="0" w:color="auto"/>
        <w:left w:val="none" w:sz="0" w:space="0" w:color="auto"/>
        <w:bottom w:val="none" w:sz="0" w:space="0" w:color="auto"/>
        <w:right w:val="none" w:sz="0" w:space="0" w:color="auto"/>
      </w:divBdr>
    </w:div>
    <w:div w:id="19135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30152/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3660</Words>
  <Characters>20864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16</cp:revision>
  <cp:lastPrinted>2020-02-22T10:57:00Z</cp:lastPrinted>
  <dcterms:created xsi:type="dcterms:W3CDTF">2019-12-17T13:13:00Z</dcterms:created>
  <dcterms:modified xsi:type="dcterms:W3CDTF">2020-02-22T10:58:00Z</dcterms:modified>
</cp:coreProperties>
</file>