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7062"/>
      </w:tblGrid>
      <w:tr w:rsidR="00571AFD" w:rsidRPr="00E5001C" w:rsidTr="001E02BF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AFD" w:rsidRPr="00E5001C" w:rsidRDefault="00571AFD" w:rsidP="001E0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AFD" w:rsidRDefault="00571AFD" w:rsidP="001E02BF">
            <w:pPr>
              <w:pStyle w:val="a3"/>
            </w:pPr>
            <w:r>
              <w:t>Жилищным кодексом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571AFD" w:rsidRDefault="00571AFD" w:rsidP="001E02BF">
            <w:pPr>
              <w:pStyle w:val="a3"/>
            </w:pPr>
            <w:r>
      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N 31, ст. 4179);</w:t>
            </w:r>
          </w:p>
          <w:p w:rsidR="00571AFD" w:rsidRDefault="00571AFD" w:rsidP="001E02BF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      </w:r>
          </w:p>
          <w:p w:rsidR="00571AFD" w:rsidRDefault="00571AFD" w:rsidP="001E02BF">
            <w:pPr>
              <w:pStyle w:val="a3"/>
            </w:pPr>
            <w:r>
      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06.02.2006, № 6, ст. 702, «Российская газета», № 28, 10.02.2006);</w:t>
            </w:r>
          </w:p>
          <w:p w:rsidR="00571AFD" w:rsidRDefault="001717C1" w:rsidP="001E02BF">
            <w:pPr>
              <w:pStyle w:val="a3"/>
            </w:pPr>
            <w:hyperlink r:id="rId4" w:history="1">
              <w:r w:rsidR="00571AFD">
                <w:rPr>
                  <w:rStyle w:val="a4"/>
                </w:rPr>
                <w:t>постановлением</w:t>
              </w:r>
            </w:hyperlink>
            <w:r w:rsidR="00571AFD">
              <w:t xml:space="preserve">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№ 180, 17.08.2005);</w:t>
            </w:r>
          </w:p>
          <w:p w:rsidR="00571AFD" w:rsidRDefault="00571AFD" w:rsidP="001E02BF">
            <w:pPr>
              <w:pStyle w:val="a3"/>
            </w:pPr>
          </w:p>
          <w:p w:rsidR="00571AFD" w:rsidRDefault="00571AFD" w:rsidP="001E02BF">
            <w:pPr>
              <w:pStyle w:val="a3"/>
            </w:pPr>
            <w:r>
              <w:t xml:space="preserve">Уставом муниципального образования </w:t>
            </w:r>
            <w:proofErr w:type="spellStart"/>
            <w:r>
              <w:t>Чернушское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571AFD" w:rsidRDefault="00571AFD" w:rsidP="001E02BF">
            <w:pPr>
              <w:pStyle w:val="a3"/>
            </w:pPr>
            <w:r>
              <w:t>настоящим Административным регламентом.</w:t>
            </w:r>
          </w:p>
          <w:p w:rsidR="00571AFD" w:rsidRPr="00E5001C" w:rsidRDefault="00571AFD" w:rsidP="001E02BF">
            <w:pPr>
              <w:pStyle w:val="a3"/>
            </w:pPr>
          </w:p>
        </w:tc>
      </w:tr>
    </w:tbl>
    <w:p w:rsidR="00571AFD" w:rsidRDefault="00571AFD" w:rsidP="00571AFD"/>
    <w:p w:rsidR="001717C1" w:rsidRDefault="001717C1" w:rsidP="00571AFD"/>
    <w:p w:rsidR="001717C1" w:rsidRDefault="001717C1" w:rsidP="00571AFD"/>
    <w:p w:rsidR="001717C1" w:rsidRDefault="001717C1" w:rsidP="00571AFD"/>
    <w:p w:rsidR="001717C1" w:rsidRDefault="001717C1" w:rsidP="00571AFD"/>
    <w:p w:rsidR="001717C1" w:rsidRDefault="001717C1" w:rsidP="00571AFD"/>
    <w:p w:rsidR="001717C1" w:rsidRDefault="001717C1" w:rsidP="00571AFD"/>
    <w:p w:rsidR="001717C1" w:rsidRDefault="001717C1" w:rsidP="00571AFD"/>
    <w:p w:rsidR="001717C1" w:rsidRDefault="001717C1" w:rsidP="00571AFD">
      <w:bookmarkStart w:id="0" w:name="_GoBack"/>
      <w:bookmarkEnd w:id="0"/>
    </w:p>
    <w:sectPr w:rsidR="001717C1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7D"/>
    <w:rsid w:val="000F3D8C"/>
    <w:rsid w:val="001717C1"/>
    <w:rsid w:val="00571AFD"/>
    <w:rsid w:val="00D86ECF"/>
    <w:rsid w:val="00E84E7D"/>
    <w:rsid w:val="00F9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2675"/>
  <w15:chartTrackingRefBased/>
  <w15:docId w15:val="{74236A70-0EBC-4B29-AB14-0D6303D9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A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semiHidden/>
    <w:unhideWhenUsed/>
    <w:rsid w:val="0057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1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5577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7</cp:revision>
  <dcterms:created xsi:type="dcterms:W3CDTF">2019-12-27T11:08:00Z</dcterms:created>
  <dcterms:modified xsi:type="dcterms:W3CDTF">2020-01-22T06:20:00Z</dcterms:modified>
</cp:coreProperties>
</file>