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E2" w:rsidRDefault="00A545E2" w:rsidP="00A545E2">
      <w:pPr>
        <w:tabs>
          <w:tab w:val="left" w:pos="5760"/>
        </w:tabs>
        <w:jc w:val="center"/>
        <w:rPr>
          <w:b/>
          <w:sz w:val="28"/>
          <w:szCs w:val="28"/>
        </w:rPr>
      </w:pPr>
      <w:r>
        <w:rPr>
          <w:b/>
          <w:sz w:val="28"/>
          <w:szCs w:val="28"/>
        </w:rPr>
        <w:t>АДМИНИСТРАЦИЯ ЧЕРНУШСКОГО СЕЛЬСКОГО ПОСЕЛЕНИЯ</w:t>
      </w:r>
    </w:p>
    <w:p w:rsidR="00A545E2" w:rsidRDefault="00A545E2" w:rsidP="00A545E2">
      <w:pPr>
        <w:tabs>
          <w:tab w:val="left" w:pos="5760"/>
        </w:tabs>
        <w:ind w:firstLine="567"/>
        <w:jc w:val="center"/>
        <w:rPr>
          <w:b/>
          <w:sz w:val="28"/>
          <w:szCs w:val="28"/>
        </w:rPr>
      </w:pPr>
      <w:r>
        <w:rPr>
          <w:b/>
          <w:sz w:val="28"/>
          <w:szCs w:val="28"/>
        </w:rPr>
        <w:t>КИЛЬМЕЗСКОГО РАЙОНА КИРОВСКОЙ ОБЛАСТИ</w:t>
      </w:r>
    </w:p>
    <w:p w:rsidR="00A545E2" w:rsidRDefault="00A545E2" w:rsidP="00A545E2">
      <w:pPr>
        <w:tabs>
          <w:tab w:val="left" w:pos="5760"/>
        </w:tabs>
        <w:rPr>
          <w:b/>
          <w:sz w:val="28"/>
          <w:szCs w:val="28"/>
        </w:rPr>
      </w:pPr>
    </w:p>
    <w:p w:rsidR="00A545E2" w:rsidRDefault="00A545E2" w:rsidP="00A545E2">
      <w:pPr>
        <w:tabs>
          <w:tab w:val="left" w:pos="5760"/>
        </w:tabs>
        <w:ind w:firstLine="567"/>
        <w:jc w:val="center"/>
        <w:rPr>
          <w:b/>
          <w:sz w:val="32"/>
          <w:szCs w:val="32"/>
        </w:rPr>
      </w:pPr>
      <w:r>
        <w:rPr>
          <w:b/>
          <w:sz w:val="32"/>
          <w:szCs w:val="32"/>
        </w:rPr>
        <w:t xml:space="preserve">ПОСТАНОВЛЕНИЕ  </w:t>
      </w:r>
    </w:p>
    <w:p w:rsidR="00A545E2" w:rsidRDefault="00A545E2" w:rsidP="00A545E2">
      <w:pPr>
        <w:pStyle w:val="P79"/>
        <w:ind w:left="0" w:right="-1" w:firstLine="567"/>
        <w:jc w:val="both"/>
        <w:rPr>
          <w:szCs w:val="28"/>
        </w:rPr>
      </w:pPr>
    </w:p>
    <w:tbl>
      <w:tblPr>
        <w:tblW w:w="0" w:type="auto"/>
        <w:tblLook w:val="04A0" w:firstRow="1" w:lastRow="0" w:firstColumn="1" w:lastColumn="0" w:noHBand="0" w:noVBand="1"/>
      </w:tblPr>
      <w:tblGrid>
        <w:gridCol w:w="4677"/>
        <w:gridCol w:w="4678"/>
      </w:tblGrid>
      <w:tr w:rsidR="00A545E2" w:rsidTr="00A545E2">
        <w:tc>
          <w:tcPr>
            <w:tcW w:w="4785" w:type="dxa"/>
          </w:tcPr>
          <w:p w:rsidR="00A545E2" w:rsidRDefault="00A545E2">
            <w:pPr>
              <w:pStyle w:val="P79"/>
              <w:spacing w:line="252" w:lineRule="auto"/>
              <w:ind w:left="0" w:right="-1" w:firstLine="567"/>
              <w:jc w:val="both"/>
              <w:rPr>
                <w:szCs w:val="28"/>
                <w:lang w:eastAsia="en-US"/>
              </w:rPr>
            </w:pPr>
          </w:p>
        </w:tc>
        <w:tc>
          <w:tcPr>
            <w:tcW w:w="4786" w:type="dxa"/>
          </w:tcPr>
          <w:p w:rsidR="00A545E2" w:rsidRDefault="00A545E2">
            <w:pPr>
              <w:pStyle w:val="P79"/>
              <w:spacing w:line="252" w:lineRule="auto"/>
              <w:ind w:left="0" w:right="-1" w:firstLine="567"/>
              <w:rPr>
                <w:szCs w:val="28"/>
                <w:lang w:eastAsia="en-US"/>
              </w:rPr>
            </w:pPr>
          </w:p>
        </w:tc>
      </w:tr>
    </w:tbl>
    <w:p w:rsidR="00A545E2" w:rsidRDefault="00A545E2" w:rsidP="00A545E2">
      <w:pPr>
        <w:pStyle w:val="P79"/>
        <w:ind w:left="0" w:right="-1" w:firstLine="567"/>
        <w:jc w:val="center"/>
        <w:rPr>
          <w:szCs w:val="28"/>
        </w:rPr>
      </w:pPr>
      <w:proofErr w:type="spellStart"/>
      <w:r>
        <w:rPr>
          <w:szCs w:val="28"/>
        </w:rPr>
        <w:t>п.Чернушка</w:t>
      </w:r>
      <w:proofErr w:type="spellEnd"/>
    </w:p>
    <w:p w:rsidR="00A545E2" w:rsidRDefault="00A545E2" w:rsidP="00A545E2">
      <w:pPr>
        <w:pStyle w:val="P79"/>
        <w:ind w:left="0" w:right="-1" w:firstLine="567"/>
        <w:rPr>
          <w:szCs w:val="28"/>
        </w:rPr>
      </w:pPr>
      <w:r>
        <w:rPr>
          <w:szCs w:val="28"/>
        </w:rPr>
        <w:t>0</w:t>
      </w:r>
      <w:r w:rsidR="008E598D">
        <w:rPr>
          <w:szCs w:val="28"/>
        </w:rPr>
        <w:t>1</w:t>
      </w:r>
      <w:r>
        <w:rPr>
          <w:szCs w:val="28"/>
        </w:rPr>
        <w:t>.1</w:t>
      </w:r>
      <w:r w:rsidR="008E598D">
        <w:rPr>
          <w:szCs w:val="28"/>
        </w:rPr>
        <w:t>1</w:t>
      </w:r>
      <w:r>
        <w:rPr>
          <w:szCs w:val="28"/>
        </w:rPr>
        <w:t>.2019                                                                                               № 50</w:t>
      </w:r>
    </w:p>
    <w:p w:rsidR="00A545E2" w:rsidRDefault="00A545E2" w:rsidP="00A545E2">
      <w:pPr>
        <w:pStyle w:val="P79"/>
        <w:ind w:left="0" w:right="-1" w:firstLine="567"/>
        <w:rPr>
          <w:szCs w:val="28"/>
        </w:rPr>
      </w:pPr>
    </w:p>
    <w:p w:rsidR="00A545E2" w:rsidRDefault="00A545E2" w:rsidP="00A545E2">
      <w:pPr>
        <w:pStyle w:val="P59"/>
        <w:spacing w:line="276" w:lineRule="auto"/>
        <w:ind w:firstLine="567"/>
        <w:rPr>
          <w:b/>
          <w:sz w:val="28"/>
          <w:szCs w:val="28"/>
        </w:rPr>
      </w:pPr>
      <w:r>
        <w:rPr>
          <w:b/>
          <w:sz w:val="28"/>
          <w:szCs w:val="28"/>
        </w:rPr>
        <w:t xml:space="preserve">О внесении изменений </w:t>
      </w:r>
      <w:proofErr w:type="gramStart"/>
      <w:r>
        <w:rPr>
          <w:b/>
          <w:sz w:val="28"/>
          <w:szCs w:val="28"/>
        </w:rPr>
        <w:t>в  административный</w:t>
      </w:r>
      <w:proofErr w:type="gramEnd"/>
      <w:r>
        <w:rPr>
          <w:b/>
          <w:sz w:val="28"/>
          <w:szCs w:val="28"/>
        </w:rPr>
        <w:t xml:space="preserve"> регламент «Принятие решения о подготовке документации по</w:t>
      </w:r>
      <w:r w:rsidR="003970DB">
        <w:rPr>
          <w:b/>
          <w:sz w:val="28"/>
          <w:szCs w:val="28"/>
        </w:rPr>
        <w:t xml:space="preserve"> планировке</w:t>
      </w:r>
      <w:r>
        <w:rPr>
          <w:b/>
          <w:sz w:val="28"/>
          <w:szCs w:val="28"/>
        </w:rPr>
        <w:t xml:space="preserve">   территории </w:t>
      </w:r>
      <w:r w:rsidR="003970DB">
        <w:rPr>
          <w:b/>
          <w:sz w:val="28"/>
          <w:szCs w:val="28"/>
        </w:rPr>
        <w:t xml:space="preserve">в границах </w:t>
      </w:r>
      <w:r>
        <w:rPr>
          <w:b/>
          <w:sz w:val="28"/>
          <w:szCs w:val="28"/>
        </w:rPr>
        <w:t>муниципального образования»</w:t>
      </w:r>
    </w:p>
    <w:p w:rsidR="00A545E2" w:rsidRDefault="00A545E2" w:rsidP="00A545E2">
      <w:pPr>
        <w:pStyle w:val="P59"/>
        <w:spacing w:line="276" w:lineRule="auto"/>
        <w:ind w:firstLine="567"/>
        <w:jc w:val="both"/>
        <w:rPr>
          <w:b/>
          <w:sz w:val="28"/>
          <w:szCs w:val="28"/>
        </w:rPr>
      </w:pPr>
    </w:p>
    <w:p w:rsidR="00A545E2" w:rsidRDefault="00A545E2" w:rsidP="00A545E2">
      <w:pPr>
        <w:pStyle w:val="P59"/>
        <w:spacing w:line="276" w:lineRule="auto"/>
        <w:ind w:firstLine="567"/>
        <w:jc w:val="both"/>
        <w:rPr>
          <w:sz w:val="28"/>
          <w:szCs w:val="28"/>
        </w:rPr>
      </w:pPr>
      <w:r>
        <w:rPr>
          <w:sz w:val="28"/>
          <w:szCs w:val="28"/>
        </w:rPr>
        <w:t xml:space="preserve">На основании Устава муниципального образования, экспертного заключения от </w:t>
      </w:r>
      <w:r w:rsidR="003970DB">
        <w:rPr>
          <w:sz w:val="28"/>
          <w:szCs w:val="28"/>
        </w:rPr>
        <w:t>15</w:t>
      </w:r>
      <w:r>
        <w:rPr>
          <w:sz w:val="28"/>
          <w:szCs w:val="28"/>
        </w:rPr>
        <w:t>.</w:t>
      </w:r>
      <w:r w:rsidR="003970DB">
        <w:rPr>
          <w:sz w:val="28"/>
          <w:szCs w:val="28"/>
        </w:rPr>
        <w:t>1</w:t>
      </w:r>
      <w:r>
        <w:rPr>
          <w:sz w:val="28"/>
          <w:szCs w:val="28"/>
        </w:rPr>
        <w:t>0.2019 №</w:t>
      </w:r>
      <w:r w:rsidR="003970DB">
        <w:rPr>
          <w:sz w:val="28"/>
          <w:szCs w:val="28"/>
        </w:rPr>
        <w:t>6156</w:t>
      </w:r>
      <w:r>
        <w:rPr>
          <w:sz w:val="28"/>
          <w:szCs w:val="28"/>
        </w:rPr>
        <w:t xml:space="preserve">-47-07-03 администрация </w:t>
      </w:r>
      <w:proofErr w:type="spellStart"/>
      <w:r>
        <w:rPr>
          <w:sz w:val="28"/>
          <w:szCs w:val="28"/>
        </w:rPr>
        <w:t>Чернушского</w:t>
      </w:r>
      <w:proofErr w:type="spellEnd"/>
      <w:r>
        <w:rPr>
          <w:sz w:val="28"/>
          <w:szCs w:val="28"/>
        </w:rPr>
        <w:t xml:space="preserve"> сельского поселения ПОСТАНОВЛЯЕТ:</w:t>
      </w:r>
    </w:p>
    <w:p w:rsidR="00A545E2" w:rsidRDefault="00A545E2" w:rsidP="00A545E2">
      <w:pPr>
        <w:spacing w:line="276" w:lineRule="auto"/>
        <w:jc w:val="both"/>
        <w:rPr>
          <w:sz w:val="28"/>
          <w:szCs w:val="28"/>
        </w:rPr>
      </w:pPr>
    </w:p>
    <w:p w:rsidR="00A545E2" w:rsidRDefault="00A545E2" w:rsidP="00A545E2">
      <w:pPr>
        <w:spacing w:line="276" w:lineRule="auto"/>
        <w:jc w:val="both"/>
        <w:rPr>
          <w:sz w:val="28"/>
          <w:szCs w:val="28"/>
        </w:rPr>
      </w:pPr>
      <w:r>
        <w:rPr>
          <w:sz w:val="28"/>
          <w:szCs w:val="28"/>
        </w:rPr>
        <w:t xml:space="preserve">         </w:t>
      </w:r>
      <w:r>
        <w:rPr>
          <w:b/>
          <w:sz w:val="28"/>
          <w:szCs w:val="28"/>
        </w:rPr>
        <w:t>1.</w:t>
      </w:r>
      <w:r>
        <w:rPr>
          <w:sz w:val="28"/>
          <w:szCs w:val="28"/>
        </w:rPr>
        <w:t xml:space="preserve">  Внести изменения в </w:t>
      </w:r>
      <w:r>
        <w:rPr>
          <w:sz w:val="28"/>
        </w:rPr>
        <w:t xml:space="preserve">постановление   </w:t>
      </w:r>
      <w:proofErr w:type="gramStart"/>
      <w:r>
        <w:rPr>
          <w:sz w:val="28"/>
        </w:rPr>
        <w:t xml:space="preserve">администрации  </w:t>
      </w:r>
      <w:proofErr w:type="spellStart"/>
      <w:r>
        <w:rPr>
          <w:sz w:val="28"/>
        </w:rPr>
        <w:t>Чернушского</w:t>
      </w:r>
      <w:proofErr w:type="spellEnd"/>
      <w:proofErr w:type="gramEnd"/>
      <w:r>
        <w:rPr>
          <w:sz w:val="28"/>
        </w:rPr>
        <w:t xml:space="preserve"> сельского поселения </w:t>
      </w:r>
      <w:proofErr w:type="spellStart"/>
      <w:r>
        <w:rPr>
          <w:sz w:val="28"/>
        </w:rPr>
        <w:t>Кильмезского</w:t>
      </w:r>
      <w:proofErr w:type="spellEnd"/>
      <w:r>
        <w:rPr>
          <w:sz w:val="28"/>
        </w:rPr>
        <w:t xml:space="preserve"> района Кировской области от </w:t>
      </w:r>
      <w:r w:rsidR="003970DB">
        <w:rPr>
          <w:sz w:val="28"/>
        </w:rPr>
        <w:t>11</w:t>
      </w:r>
      <w:r>
        <w:rPr>
          <w:sz w:val="28"/>
        </w:rPr>
        <w:t>.0</w:t>
      </w:r>
      <w:r w:rsidR="003970DB">
        <w:rPr>
          <w:sz w:val="28"/>
        </w:rPr>
        <w:t>7</w:t>
      </w:r>
      <w:r>
        <w:rPr>
          <w:sz w:val="28"/>
        </w:rPr>
        <w:t>.2019г. № 3</w:t>
      </w:r>
      <w:r w:rsidR="003970DB">
        <w:rPr>
          <w:sz w:val="28"/>
        </w:rPr>
        <w:t>7</w:t>
      </w:r>
      <w:r>
        <w:rPr>
          <w:sz w:val="28"/>
        </w:rPr>
        <w:t xml:space="preserve"> «</w:t>
      </w:r>
      <w:r>
        <w:rPr>
          <w:sz w:val="28"/>
          <w:szCs w:val="28"/>
        </w:rPr>
        <w:t>Об утверждении административного регламента</w:t>
      </w:r>
      <w:r w:rsidR="003970DB">
        <w:rPr>
          <w:sz w:val="28"/>
          <w:szCs w:val="28"/>
        </w:rPr>
        <w:t xml:space="preserve"> по</w:t>
      </w:r>
      <w:r>
        <w:rPr>
          <w:b/>
          <w:sz w:val="28"/>
          <w:szCs w:val="28"/>
        </w:rPr>
        <w:t xml:space="preserve"> </w:t>
      </w:r>
      <w:r>
        <w:rPr>
          <w:sz w:val="28"/>
          <w:szCs w:val="28"/>
        </w:rPr>
        <w:t>предоставлени</w:t>
      </w:r>
      <w:r w:rsidR="003970DB">
        <w:rPr>
          <w:sz w:val="28"/>
          <w:szCs w:val="28"/>
        </w:rPr>
        <w:t>ю</w:t>
      </w:r>
      <w:r>
        <w:rPr>
          <w:sz w:val="28"/>
          <w:szCs w:val="28"/>
        </w:rPr>
        <w:t xml:space="preserve"> муниципальной услуги «Принятие решения о </w:t>
      </w:r>
      <w:r w:rsidR="003970DB" w:rsidRPr="003970DB">
        <w:rPr>
          <w:sz w:val="28"/>
          <w:szCs w:val="28"/>
        </w:rPr>
        <w:t>подготовке документации по планировке   территории в границах муниципального образования</w:t>
      </w:r>
      <w:r>
        <w:rPr>
          <w:sz w:val="28"/>
          <w:szCs w:val="28"/>
        </w:rPr>
        <w:t xml:space="preserve">» (далее по тексту – Административный регламент) </w:t>
      </w:r>
    </w:p>
    <w:p w:rsidR="00A545E2" w:rsidRDefault="008926CD" w:rsidP="008926CD">
      <w:pPr>
        <w:pStyle w:val="P59"/>
        <w:spacing w:line="276" w:lineRule="auto"/>
        <w:jc w:val="both"/>
        <w:rPr>
          <w:sz w:val="28"/>
          <w:szCs w:val="28"/>
        </w:rPr>
      </w:pPr>
      <w:r>
        <w:rPr>
          <w:b/>
          <w:sz w:val="28"/>
          <w:szCs w:val="28"/>
        </w:rPr>
        <w:t xml:space="preserve">       </w:t>
      </w:r>
      <w:r w:rsidR="00A545E2">
        <w:rPr>
          <w:b/>
          <w:sz w:val="28"/>
          <w:szCs w:val="28"/>
        </w:rPr>
        <w:t>1.1.</w:t>
      </w:r>
      <w:r w:rsidR="00A545E2">
        <w:rPr>
          <w:sz w:val="28"/>
          <w:szCs w:val="28"/>
        </w:rPr>
        <w:t xml:space="preserve">  </w:t>
      </w:r>
      <w:r>
        <w:rPr>
          <w:sz w:val="28"/>
          <w:szCs w:val="28"/>
        </w:rPr>
        <w:t>П</w:t>
      </w:r>
      <w:r w:rsidR="00A545E2">
        <w:rPr>
          <w:sz w:val="28"/>
          <w:szCs w:val="28"/>
        </w:rPr>
        <w:t xml:space="preserve">одраздела </w:t>
      </w:r>
      <w:r>
        <w:rPr>
          <w:sz w:val="28"/>
          <w:szCs w:val="28"/>
        </w:rPr>
        <w:t>1</w:t>
      </w:r>
      <w:r w:rsidR="00A545E2">
        <w:rPr>
          <w:sz w:val="28"/>
          <w:szCs w:val="28"/>
        </w:rPr>
        <w:t>.</w:t>
      </w:r>
      <w:r>
        <w:rPr>
          <w:sz w:val="28"/>
          <w:szCs w:val="28"/>
        </w:rPr>
        <w:t>1</w:t>
      </w:r>
      <w:r w:rsidR="00A545E2">
        <w:rPr>
          <w:sz w:val="28"/>
          <w:szCs w:val="28"/>
        </w:rPr>
        <w:t xml:space="preserve">. раздела </w:t>
      </w:r>
      <w:r>
        <w:rPr>
          <w:sz w:val="28"/>
          <w:szCs w:val="28"/>
        </w:rPr>
        <w:t xml:space="preserve">1 после </w:t>
      </w:r>
      <w:proofErr w:type="gramStart"/>
      <w:r>
        <w:rPr>
          <w:sz w:val="28"/>
          <w:szCs w:val="28"/>
        </w:rPr>
        <w:t>слов</w:t>
      </w:r>
      <w:r w:rsidR="0096030C">
        <w:rPr>
          <w:sz w:val="28"/>
          <w:szCs w:val="28"/>
        </w:rPr>
        <w:t xml:space="preserve"> </w:t>
      </w:r>
      <w:r>
        <w:rPr>
          <w:sz w:val="28"/>
          <w:szCs w:val="28"/>
        </w:rPr>
        <w:t xml:space="preserve"> </w:t>
      </w:r>
      <w:r w:rsidR="0096030C">
        <w:rPr>
          <w:sz w:val="28"/>
          <w:szCs w:val="28"/>
        </w:rPr>
        <w:t>«</w:t>
      </w:r>
      <w:proofErr w:type="gramEnd"/>
      <w:r>
        <w:rPr>
          <w:sz w:val="28"/>
          <w:szCs w:val="28"/>
        </w:rPr>
        <w:t>муниципального образования»</w:t>
      </w:r>
      <w:r w:rsidR="00A545E2">
        <w:rPr>
          <w:sz w:val="28"/>
          <w:szCs w:val="28"/>
        </w:rPr>
        <w:t xml:space="preserve"> Регламента дополнить </w:t>
      </w:r>
      <w:r>
        <w:rPr>
          <w:sz w:val="28"/>
          <w:szCs w:val="28"/>
        </w:rPr>
        <w:t xml:space="preserve">текст </w:t>
      </w:r>
      <w:r w:rsidR="00A545E2">
        <w:rPr>
          <w:sz w:val="28"/>
          <w:szCs w:val="28"/>
        </w:rPr>
        <w:t>следующего содержания:</w:t>
      </w:r>
    </w:p>
    <w:p w:rsidR="00A545E2" w:rsidRDefault="008926CD" w:rsidP="00A545E2">
      <w:pPr>
        <w:pStyle w:val="P59"/>
        <w:spacing w:line="276" w:lineRule="auto"/>
        <w:jc w:val="both"/>
        <w:rPr>
          <w:sz w:val="28"/>
          <w:szCs w:val="28"/>
        </w:rPr>
      </w:pPr>
      <w:r>
        <w:rPr>
          <w:sz w:val="28"/>
          <w:szCs w:val="28"/>
        </w:rPr>
        <w:t>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части 1 статьи 45 Градостроительного кодекса</w:t>
      </w:r>
      <w:r w:rsidR="00A545E2">
        <w:rPr>
          <w:sz w:val="28"/>
          <w:szCs w:val="28"/>
        </w:rPr>
        <w:t>.».</w:t>
      </w:r>
    </w:p>
    <w:p w:rsidR="00A545E2" w:rsidRDefault="00A545E2" w:rsidP="008926CD">
      <w:pPr>
        <w:pStyle w:val="P59"/>
        <w:spacing w:line="276" w:lineRule="auto"/>
        <w:jc w:val="both"/>
        <w:rPr>
          <w:sz w:val="28"/>
          <w:szCs w:val="28"/>
        </w:rPr>
      </w:pPr>
      <w:r>
        <w:rPr>
          <w:sz w:val="28"/>
          <w:szCs w:val="28"/>
        </w:rPr>
        <w:t xml:space="preserve">       </w:t>
      </w:r>
      <w:r>
        <w:rPr>
          <w:b/>
          <w:sz w:val="28"/>
          <w:szCs w:val="28"/>
        </w:rPr>
        <w:t>1.2</w:t>
      </w:r>
      <w:r w:rsidR="00936E47">
        <w:rPr>
          <w:b/>
          <w:sz w:val="28"/>
          <w:szCs w:val="28"/>
        </w:rPr>
        <w:t>.</w:t>
      </w:r>
      <w:r>
        <w:rPr>
          <w:sz w:val="28"/>
          <w:szCs w:val="28"/>
        </w:rPr>
        <w:t xml:space="preserve"> </w:t>
      </w:r>
      <w:r w:rsidR="00936E47">
        <w:rPr>
          <w:sz w:val="28"/>
          <w:szCs w:val="28"/>
        </w:rPr>
        <w:t>Подпункт 2.13.1. п</w:t>
      </w:r>
      <w:r>
        <w:rPr>
          <w:sz w:val="28"/>
          <w:szCs w:val="28"/>
        </w:rPr>
        <w:t>ункт 2.13 раздела 2 Регламента изложить в новой редакции:  «</w:t>
      </w:r>
      <w:r w:rsidR="00936E47">
        <w:rPr>
          <w:sz w:val="28"/>
          <w:szCs w:val="28"/>
        </w:rPr>
        <w:t>Т</w:t>
      </w:r>
      <w:r>
        <w:rPr>
          <w:sz w:val="28"/>
          <w:szCs w:val="28"/>
        </w:rPr>
        <w:t xml:space="preserve">ребования к помещениям, в которых предоставляется </w:t>
      </w:r>
      <w:r w:rsidR="008926CD">
        <w:rPr>
          <w:sz w:val="28"/>
          <w:szCs w:val="28"/>
        </w:rPr>
        <w:t>муниципаль</w:t>
      </w:r>
      <w:r>
        <w:rPr>
          <w:sz w:val="28"/>
          <w:szCs w:val="28"/>
        </w:rPr>
        <w:t xml:space="preserve">ная услуга, к залу ожидания, местам для заполнения запросов о предоставлении </w:t>
      </w:r>
      <w:r w:rsidR="008926CD">
        <w:rPr>
          <w:sz w:val="28"/>
          <w:szCs w:val="28"/>
        </w:rPr>
        <w:t>муниципаль</w:t>
      </w:r>
      <w:r>
        <w:rPr>
          <w:sz w:val="28"/>
          <w:szCs w:val="28"/>
        </w:rPr>
        <w:t xml:space="preserve">ной услуги, информационным стендам с образцами их заполнения и перечнем документов, необходимых для предоставления каждой </w:t>
      </w:r>
      <w:r w:rsidR="00936E47">
        <w:rPr>
          <w:sz w:val="28"/>
          <w:szCs w:val="28"/>
        </w:rPr>
        <w:t>муниципальной</w:t>
      </w:r>
      <w:r>
        <w:rPr>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45E2" w:rsidRDefault="00A545E2" w:rsidP="00A545E2">
      <w:pPr>
        <w:widowControl/>
        <w:suppressAutoHyphens w:val="0"/>
        <w:ind w:firstLine="540"/>
        <w:jc w:val="both"/>
        <w:rPr>
          <w:rFonts w:ascii="Verdana" w:eastAsia="Times New Roman" w:hAnsi="Verdana" w:cs="Times New Roman"/>
          <w:kern w:val="0"/>
          <w:sz w:val="28"/>
          <w:szCs w:val="28"/>
          <w:lang w:eastAsia="ru-RU" w:bidi="ar-SA"/>
        </w:rPr>
      </w:pPr>
      <w:r>
        <w:rPr>
          <w:rFonts w:eastAsia="Times New Roman" w:cs="Times New Roman"/>
          <w:b/>
          <w:kern w:val="0"/>
          <w:sz w:val="28"/>
          <w:szCs w:val="28"/>
          <w:lang w:eastAsia="ru-RU" w:bidi="ar-SA"/>
        </w:rPr>
        <w:lastRenderedPageBreak/>
        <w:t>1.</w:t>
      </w:r>
      <w:r w:rsidR="00DC5754">
        <w:rPr>
          <w:rFonts w:eastAsia="Times New Roman" w:cs="Times New Roman"/>
          <w:b/>
          <w:kern w:val="0"/>
          <w:sz w:val="28"/>
          <w:szCs w:val="28"/>
          <w:lang w:eastAsia="ru-RU" w:bidi="ar-SA"/>
        </w:rPr>
        <w:t>3</w:t>
      </w:r>
      <w:r>
        <w:rPr>
          <w:rFonts w:eastAsia="Times New Roman" w:cs="Times New Roman"/>
          <w:b/>
          <w:kern w:val="0"/>
          <w:sz w:val="28"/>
          <w:szCs w:val="28"/>
          <w:lang w:eastAsia="ru-RU" w:bidi="ar-SA"/>
        </w:rPr>
        <w:t>.</w:t>
      </w:r>
      <w:r>
        <w:rPr>
          <w:rFonts w:eastAsia="Times New Roman" w:cs="Times New Roman"/>
          <w:kern w:val="0"/>
          <w:sz w:val="28"/>
          <w:szCs w:val="28"/>
          <w:lang w:eastAsia="ru-RU" w:bidi="ar-SA"/>
        </w:rPr>
        <w:t xml:space="preserve">  Подраздел 2.14 раздела 2 Регламента изложить в новой редакции: «П</w:t>
      </w:r>
      <w:r>
        <w:rPr>
          <w:sz w:val="28"/>
          <w:szCs w:val="28"/>
        </w:rPr>
        <w:t xml:space="preserve">оказатели доступности и качества </w:t>
      </w:r>
      <w:r w:rsidR="00936E47">
        <w:rPr>
          <w:sz w:val="28"/>
          <w:szCs w:val="28"/>
        </w:rPr>
        <w:t>муниципаль</w:t>
      </w:r>
      <w:r>
        <w:rPr>
          <w:sz w:val="28"/>
          <w:szCs w:val="28"/>
        </w:rPr>
        <w:t xml:space="preserve">ной услуги, в том числе количество взаимодействий заявителя с должностными лицами при предоставлении </w:t>
      </w:r>
      <w:r w:rsidR="00936E47">
        <w:rPr>
          <w:sz w:val="28"/>
          <w:szCs w:val="28"/>
        </w:rPr>
        <w:t>муниципальной</w:t>
      </w:r>
      <w:r>
        <w:rPr>
          <w:sz w:val="28"/>
          <w:szCs w:val="28"/>
        </w:rPr>
        <w:t xml:space="preserve"> услуги и их продолжительность, возможность получения информации о ходе предоставления </w:t>
      </w:r>
      <w:r w:rsidR="00936E47">
        <w:rPr>
          <w:sz w:val="28"/>
          <w:szCs w:val="28"/>
        </w:rPr>
        <w:t xml:space="preserve">муниципальной </w:t>
      </w:r>
      <w:r>
        <w:rPr>
          <w:sz w:val="28"/>
          <w:szCs w:val="28"/>
        </w:rPr>
        <w:t>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услуг»(далее – комплексный запрос).».</w:t>
      </w:r>
      <w:r>
        <w:rPr>
          <w:rFonts w:eastAsia="Times New Roman" w:cs="Times New Roman"/>
          <w:kern w:val="0"/>
          <w:sz w:val="28"/>
          <w:szCs w:val="28"/>
          <w:lang w:eastAsia="ru-RU" w:bidi="ar-SA"/>
        </w:rPr>
        <w:t xml:space="preserve"> </w:t>
      </w:r>
    </w:p>
    <w:p w:rsidR="00A545E2" w:rsidRDefault="00A545E2" w:rsidP="0096030C">
      <w:pPr>
        <w:pStyle w:val="P59"/>
        <w:spacing w:line="276" w:lineRule="auto"/>
        <w:jc w:val="both"/>
        <w:rPr>
          <w:sz w:val="28"/>
          <w:szCs w:val="28"/>
        </w:rPr>
      </w:pPr>
      <w:r>
        <w:rPr>
          <w:b/>
          <w:sz w:val="28"/>
          <w:szCs w:val="28"/>
        </w:rPr>
        <w:t xml:space="preserve">     1.</w:t>
      </w:r>
      <w:r w:rsidR="0096030C">
        <w:rPr>
          <w:b/>
          <w:sz w:val="28"/>
          <w:szCs w:val="28"/>
        </w:rPr>
        <w:t>4</w:t>
      </w:r>
      <w:r>
        <w:rPr>
          <w:b/>
          <w:sz w:val="28"/>
          <w:szCs w:val="28"/>
        </w:rPr>
        <w:t xml:space="preserve">. </w:t>
      </w:r>
      <w:r>
        <w:rPr>
          <w:sz w:val="28"/>
          <w:szCs w:val="28"/>
        </w:rPr>
        <w:t xml:space="preserve">Абзац </w:t>
      </w:r>
      <w:r w:rsidR="0096030C" w:rsidRPr="0096030C">
        <w:rPr>
          <w:sz w:val="28"/>
          <w:szCs w:val="28"/>
        </w:rPr>
        <w:t>3</w:t>
      </w:r>
      <w:r>
        <w:rPr>
          <w:sz w:val="28"/>
          <w:szCs w:val="28"/>
        </w:rPr>
        <w:t xml:space="preserve"> Подраздела 5.2.1. раздела 5 Регламента изложить в новой редакции: </w:t>
      </w:r>
    </w:p>
    <w:p w:rsidR="00A545E2" w:rsidRDefault="00A545E2" w:rsidP="00A545E2">
      <w:pPr>
        <w:jc w:val="both"/>
        <w:rPr>
          <w:color w:val="000000"/>
          <w:sz w:val="28"/>
          <w:szCs w:val="28"/>
        </w:rPr>
      </w:pPr>
      <w:r>
        <w:rPr>
          <w:rFonts w:eastAsia="Times New Roman" w:cs="Times New Roman"/>
          <w:kern w:val="0"/>
          <w:sz w:val="28"/>
          <w:szCs w:val="28"/>
          <w:lang w:eastAsia="ru-RU" w:bidi="ar-SA"/>
        </w:rPr>
        <w:t xml:space="preserve">      1.</w:t>
      </w:r>
      <w:r w:rsidR="0096030C">
        <w:rPr>
          <w:rFonts w:eastAsia="Times New Roman" w:cs="Times New Roman"/>
          <w:kern w:val="0"/>
          <w:sz w:val="28"/>
          <w:szCs w:val="28"/>
          <w:lang w:eastAsia="ru-RU" w:bidi="ar-SA"/>
        </w:rPr>
        <w:t>4</w:t>
      </w:r>
      <w:r>
        <w:rPr>
          <w:rFonts w:eastAsia="Times New Roman" w:cs="Times New Roman"/>
          <w:kern w:val="0"/>
          <w:sz w:val="28"/>
          <w:szCs w:val="28"/>
          <w:lang w:eastAsia="ru-RU" w:bidi="ar-SA"/>
        </w:rPr>
        <w:t>.1.</w:t>
      </w:r>
      <w:r w:rsidR="0096030C">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w:t>
      </w:r>
      <w:r>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45E2" w:rsidRDefault="00A545E2" w:rsidP="00A545E2">
      <w:pPr>
        <w:jc w:val="both"/>
        <w:rPr>
          <w:rFonts w:eastAsia="Times New Roman" w:cs="Times New Roman"/>
          <w:kern w:val="0"/>
          <w:sz w:val="28"/>
          <w:szCs w:val="28"/>
          <w:lang w:eastAsia="ru-RU" w:bidi="ar-SA"/>
        </w:rPr>
      </w:pPr>
      <w:r>
        <w:rPr>
          <w:sz w:val="28"/>
          <w:szCs w:val="28"/>
        </w:rPr>
        <w:t xml:space="preserve">    1.</w:t>
      </w:r>
      <w:r w:rsidR="0096030C">
        <w:rPr>
          <w:sz w:val="28"/>
          <w:szCs w:val="28"/>
        </w:rPr>
        <w:t>4</w:t>
      </w:r>
      <w:r>
        <w:rPr>
          <w:sz w:val="28"/>
          <w:szCs w:val="28"/>
        </w:rPr>
        <w:t>.2.</w:t>
      </w:r>
      <w:r>
        <w:rPr>
          <w:b/>
          <w:sz w:val="28"/>
          <w:szCs w:val="28"/>
        </w:rPr>
        <w:t xml:space="preserve"> </w:t>
      </w:r>
      <w:r>
        <w:rPr>
          <w:sz w:val="28"/>
          <w:szCs w:val="28"/>
        </w:rPr>
        <w:t>П</w:t>
      </w:r>
      <w:r>
        <w:rPr>
          <w:rFonts w:eastAsia="Times New Roman" w:cs="Times New Roman"/>
          <w:kern w:val="0"/>
          <w:sz w:val="28"/>
          <w:szCs w:val="28"/>
          <w:lang w:eastAsia="ru-RU" w:bidi="ar-SA"/>
        </w:rPr>
        <w:t xml:space="preserve">одраздел 5.2.1. раздела 5 дополнить абзацем </w:t>
      </w:r>
      <w:r w:rsidR="0096030C" w:rsidRPr="0096030C">
        <w:rPr>
          <w:rFonts w:eastAsia="Times New Roman" w:cs="Times New Roman"/>
          <w:kern w:val="0"/>
          <w:sz w:val="28"/>
          <w:szCs w:val="28"/>
          <w:lang w:eastAsia="ru-RU" w:bidi="ar-SA"/>
        </w:rPr>
        <w:t>9</w:t>
      </w:r>
      <w:r>
        <w:rPr>
          <w:rFonts w:eastAsia="Times New Roman" w:cs="Times New Roman"/>
          <w:kern w:val="0"/>
          <w:sz w:val="28"/>
          <w:szCs w:val="28"/>
          <w:lang w:eastAsia="ru-RU" w:bidi="ar-SA"/>
        </w:rPr>
        <w:t xml:space="preserve"> следующего содержания:</w:t>
      </w:r>
    </w:p>
    <w:p w:rsidR="00A545E2" w:rsidRDefault="00A545E2" w:rsidP="00A545E2">
      <w:pPr>
        <w:jc w:val="both"/>
        <w:rPr>
          <w:b/>
          <w:bCs/>
          <w:color w:val="000000"/>
          <w:sz w:val="28"/>
          <w:szCs w:val="28"/>
        </w:rPr>
      </w:pPr>
      <w:r>
        <w:rPr>
          <w:rFonts w:eastAsia="Times New Roman" w:cs="Times New Roman"/>
          <w:kern w:val="0"/>
          <w:sz w:val="28"/>
          <w:szCs w:val="28"/>
          <w:lang w:eastAsia="ru-RU" w:bidi="ar-SA"/>
        </w:rPr>
        <w:t xml:space="preserve">  «</w:t>
      </w:r>
      <w:r>
        <w:rPr>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A545E2" w:rsidRDefault="00A545E2" w:rsidP="00A545E2">
      <w:pPr>
        <w:pStyle w:val="P59"/>
        <w:spacing w:line="276" w:lineRule="auto"/>
        <w:jc w:val="both"/>
        <w:rPr>
          <w:sz w:val="28"/>
          <w:szCs w:val="28"/>
        </w:rPr>
      </w:pPr>
      <w:r>
        <w:rPr>
          <w:b/>
          <w:sz w:val="28"/>
          <w:szCs w:val="28"/>
        </w:rPr>
        <w:t xml:space="preserve">   1.</w:t>
      </w:r>
      <w:r w:rsidR="0096030C">
        <w:rPr>
          <w:b/>
          <w:sz w:val="28"/>
          <w:szCs w:val="28"/>
        </w:rPr>
        <w:t>5</w:t>
      </w:r>
      <w:bookmarkStart w:id="0" w:name="_GoBack"/>
      <w:bookmarkEnd w:id="0"/>
      <w:r>
        <w:rPr>
          <w:b/>
          <w:sz w:val="28"/>
          <w:szCs w:val="28"/>
        </w:rPr>
        <w:t xml:space="preserve">.  </w:t>
      </w:r>
      <w:r>
        <w:rPr>
          <w:sz w:val="28"/>
          <w:szCs w:val="28"/>
        </w:rPr>
        <w:t>Пункт</w:t>
      </w:r>
      <w:r>
        <w:rPr>
          <w:b/>
          <w:sz w:val="28"/>
          <w:szCs w:val="28"/>
        </w:rPr>
        <w:t xml:space="preserve"> </w:t>
      </w:r>
      <w:r>
        <w:rPr>
          <w:sz w:val="28"/>
          <w:szCs w:val="28"/>
        </w:rPr>
        <w:t>5.6.</w:t>
      </w:r>
      <w:r w:rsidR="0096030C" w:rsidRPr="0096030C">
        <w:rPr>
          <w:sz w:val="28"/>
          <w:szCs w:val="28"/>
        </w:rPr>
        <w:t>2</w:t>
      </w:r>
      <w:r>
        <w:rPr>
          <w:sz w:val="28"/>
          <w:szCs w:val="28"/>
        </w:rPr>
        <w:t>. Подраздел 5.6 раздела 5 Регламента дополнить подпунктом «5.6.</w:t>
      </w:r>
      <w:r w:rsidR="0096030C" w:rsidRPr="0096030C">
        <w:rPr>
          <w:sz w:val="28"/>
          <w:szCs w:val="28"/>
        </w:rPr>
        <w:t>2</w:t>
      </w:r>
      <w:r>
        <w:rPr>
          <w:sz w:val="28"/>
          <w:szCs w:val="28"/>
        </w:rPr>
        <w:t>.1.», «5.6.</w:t>
      </w:r>
      <w:r w:rsidR="0096030C" w:rsidRPr="0096030C">
        <w:rPr>
          <w:sz w:val="28"/>
          <w:szCs w:val="28"/>
        </w:rPr>
        <w:t>2</w:t>
      </w:r>
      <w:r>
        <w:rPr>
          <w:sz w:val="28"/>
          <w:szCs w:val="28"/>
        </w:rPr>
        <w:t>.2.» следующего содержания:</w:t>
      </w:r>
    </w:p>
    <w:p w:rsidR="00A545E2" w:rsidRDefault="00A545E2" w:rsidP="00A545E2">
      <w:pPr>
        <w:pStyle w:val="P59"/>
        <w:spacing w:line="276" w:lineRule="auto"/>
        <w:jc w:val="both"/>
        <w:rPr>
          <w:sz w:val="28"/>
          <w:szCs w:val="28"/>
        </w:rPr>
      </w:pPr>
      <w:r>
        <w:rPr>
          <w:sz w:val="28"/>
          <w:szCs w:val="28"/>
        </w:rPr>
        <w:t xml:space="preserve"> «5.6.</w:t>
      </w:r>
      <w:r w:rsidR="0096030C">
        <w:rPr>
          <w:sz w:val="28"/>
          <w:szCs w:val="28"/>
          <w:lang w:val="en-US"/>
        </w:rPr>
        <w:t>2</w:t>
      </w:r>
      <w:r>
        <w:rPr>
          <w:sz w:val="28"/>
          <w:szCs w:val="28"/>
        </w:rPr>
        <w:t xml:space="preserve">.1. В случае признания жалобы подлежащей удовлетворению в ответе заявителю, указанном в </w:t>
      </w:r>
      <w:hyperlink r:id="rId4" w:anchor="000121" w:history="1">
        <w:r>
          <w:rPr>
            <w:rStyle w:val="a3"/>
            <w:sz w:val="28"/>
            <w:szCs w:val="28"/>
          </w:rPr>
          <w:t>части 8</w:t>
        </w:r>
      </w:hyperlink>
      <w:r>
        <w:rPr>
          <w:sz w:val="28"/>
          <w:szCs w:val="28"/>
        </w:rPr>
        <w:t xml:space="preserve"> настоящей статьи, дается информация о действиях, осуществляемых органом, предоставляющим государственную </w:t>
      </w:r>
      <w:r>
        <w:rPr>
          <w:sz w:val="28"/>
          <w:szCs w:val="28"/>
        </w:rPr>
        <w:lastRenderedPageBreak/>
        <w:t xml:space="preserve">услугу, органом, предоставляющим муниципальную услугу, многофункциональным центром либо организацией, предусмотренной </w:t>
      </w:r>
      <w:hyperlink r:id="rId5" w:anchor="100352" w:history="1">
        <w:r>
          <w:rPr>
            <w:rStyle w:val="a3"/>
            <w:sz w:val="28"/>
            <w:szCs w:val="28"/>
          </w:rPr>
          <w:t>частью 1.1 статьи 16</w:t>
        </w:r>
      </w:hyperlink>
      <w:r>
        <w:rPr>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545E2" w:rsidRDefault="00A545E2" w:rsidP="00A545E2">
      <w:pPr>
        <w:pStyle w:val="P59"/>
        <w:spacing w:line="276" w:lineRule="auto"/>
        <w:jc w:val="both"/>
        <w:rPr>
          <w:sz w:val="28"/>
          <w:szCs w:val="28"/>
        </w:rPr>
      </w:pPr>
      <w:r>
        <w:rPr>
          <w:sz w:val="28"/>
          <w:szCs w:val="28"/>
        </w:rPr>
        <w:t>«5.6.</w:t>
      </w:r>
      <w:r w:rsidR="0096030C">
        <w:rPr>
          <w:sz w:val="28"/>
          <w:szCs w:val="28"/>
          <w:lang w:val="en-US"/>
        </w:rPr>
        <w:t>2</w:t>
      </w:r>
      <w:r>
        <w:rPr>
          <w:sz w:val="28"/>
          <w:szCs w:val="28"/>
        </w:rPr>
        <w:t xml:space="preserve">.2. В случае признания жалобы не подлежащей удовлетворению в ответе заявителю, указанном в </w:t>
      </w:r>
      <w:hyperlink r:id="rId6" w:anchor="000121" w:history="1">
        <w:r>
          <w:rPr>
            <w:rStyle w:val="a3"/>
            <w:sz w:val="28"/>
            <w:szCs w:val="28"/>
          </w:rPr>
          <w:t>части 8</w:t>
        </w:r>
      </w:hyperlink>
      <w:r>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545E2" w:rsidRDefault="00A545E2" w:rsidP="00A545E2">
      <w:pPr>
        <w:spacing w:line="276" w:lineRule="auto"/>
        <w:ind w:firstLine="567"/>
        <w:jc w:val="both"/>
        <w:rPr>
          <w:sz w:val="28"/>
          <w:szCs w:val="28"/>
        </w:rPr>
      </w:pPr>
      <w:r>
        <w:rPr>
          <w:sz w:val="28"/>
          <w:szCs w:val="28"/>
        </w:rPr>
        <w:t xml:space="preserve">2. Настоящее Постановление опубликовать на Информационном стенде </w:t>
      </w:r>
      <w:proofErr w:type="spellStart"/>
      <w:r>
        <w:rPr>
          <w:sz w:val="28"/>
          <w:szCs w:val="28"/>
        </w:rPr>
        <w:t>Чернушского</w:t>
      </w:r>
      <w:proofErr w:type="spellEnd"/>
      <w:r>
        <w:rPr>
          <w:sz w:val="28"/>
          <w:szCs w:val="28"/>
        </w:rPr>
        <w:t xml:space="preserve"> сельского поселения и разместить на сайте </w:t>
      </w:r>
      <w:proofErr w:type="spellStart"/>
      <w:r>
        <w:rPr>
          <w:sz w:val="28"/>
          <w:szCs w:val="28"/>
        </w:rPr>
        <w:t>Чернушского</w:t>
      </w:r>
      <w:proofErr w:type="spellEnd"/>
      <w:r>
        <w:rPr>
          <w:sz w:val="28"/>
          <w:szCs w:val="28"/>
        </w:rPr>
        <w:t xml:space="preserve"> сельского поселения.</w:t>
      </w:r>
    </w:p>
    <w:p w:rsidR="00A545E2" w:rsidRDefault="00A545E2" w:rsidP="00A545E2">
      <w:pPr>
        <w:spacing w:line="276" w:lineRule="auto"/>
        <w:ind w:firstLine="567"/>
        <w:jc w:val="both"/>
        <w:rPr>
          <w:sz w:val="28"/>
          <w:szCs w:val="28"/>
        </w:rPr>
      </w:pPr>
      <w:r>
        <w:rPr>
          <w:sz w:val="28"/>
          <w:szCs w:val="28"/>
        </w:rPr>
        <w:t>3. Настоящее Постановление вступает в силу в соответствии с действующим законодательством.</w:t>
      </w:r>
    </w:p>
    <w:p w:rsidR="00A545E2" w:rsidRDefault="00A545E2" w:rsidP="00A545E2">
      <w:pPr>
        <w:spacing w:line="276" w:lineRule="auto"/>
        <w:rPr>
          <w:sz w:val="28"/>
          <w:szCs w:val="28"/>
        </w:rPr>
      </w:pPr>
    </w:p>
    <w:p w:rsidR="00A545E2" w:rsidRDefault="00A545E2" w:rsidP="00A545E2">
      <w:pPr>
        <w:spacing w:line="276" w:lineRule="auto"/>
        <w:rPr>
          <w:sz w:val="28"/>
          <w:szCs w:val="28"/>
        </w:rPr>
      </w:pPr>
      <w:r>
        <w:rPr>
          <w:sz w:val="28"/>
          <w:szCs w:val="28"/>
        </w:rPr>
        <w:t>Глава администрации</w:t>
      </w:r>
    </w:p>
    <w:p w:rsidR="00A545E2" w:rsidRDefault="00A545E2" w:rsidP="00A545E2">
      <w:pPr>
        <w:spacing w:line="276" w:lineRule="auto"/>
        <w:rPr>
          <w:sz w:val="28"/>
          <w:szCs w:val="28"/>
        </w:rPr>
      </w:pP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Г.Ф.Грозных</w:t>
      </w:r>
      <w:proofErr w:type="spellEnd"/>
    </w:p>
    <w:p w:rsidR="00A545E2" w:rsidRDefault="00A545E2" w:rsidP="00A545E2">
      <w:pPr>
        <w:tabs>
          <w:tab w:val="left" w:pos="5760"/>
        </w:tabs>
        <w:ind w:firstLine="567"/>
        <w:jc w:val="both"/>
        <w:rPr>
          <w:sz w:val="28"/>
          <w:szCs w:val="28"/>
        </w:rPr>
      </w:pPr>
    </w:p>
    <w:p w:rsidR="00A545E2" w:rsidRDefault="00A545E2" w:rsidP="00A545E2">
      <w:pPr>
        <w:pStyle w:val="pboth"/>
        <w:rPr>
          <w:sz w:val="28"/>
          <w:szCs w:val="28"/>
        </w:rPr>
      </w:pPr>
      <w:r>
        <w:br w:type="page"/>
      </w:r>
    </w:p>
    <w:p w:rsidR="00A545E2" w:rsidRDefault="00A545E2" w:rsidP="00A545E2"/>
    <w:p w:rsidR="00485FC2" w:rsidRDefault="00485FC2"/>
    <w:sectPr w:rsidR="00485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E1"/>
    <w:rsid w:val="002F65EB"/>
    <w:rsid w:val="003970DB"/>
    <w:rsid w:val="00485FC2"/>
    <w:rsid w:val="008926CD"/>
    <w:rsid w:val="00896653"/>
    <w:rsid w:val="008E598D"/>
    <w:rsid w:val="00936E47"/>
    <w:rsid w:val="0096030C"/>
    <w:rsid w:val="00985BE1"/>
    <w:rsid w:val="00A545E2"/>
    <w:rsid w:val="00DC5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6C6F"/>
  <w15:chartTrackingRefBased/>
  <w15:docId w15:val="{E18FC68E-3CEF-4788-AC64-691F006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5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45E2"/>
    <w:rPr>
      <w:color w:val="0000FF"/>
      <w:u w:val="single"/>
    </w:rPr>
  </w:style>
  <w:style w:type="paragraph" w:customStyle="1" w:styleId="P59">
    <w:name w:val="P59"/>
    <w:basedOn w:val="a"/>
    <w:rsid w:val="00A545E2"/>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79">
    <w:name w:val="P79"/>
    <w:basedOn w:val="a"/>
    <w:rsid w:val="00A545E2"/>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character" w:customStyle="1" w:styleId="ConsPlusNormal">
    <w:name w:val="ConsPlusNormal Знак"/>
    <w:link w:val="ConsPlusNormal0"/>
    <w:uiPriority w:val="99"/>
    <w:locked/>
    <w:rsid w:val="00A545E2"/>
    <w:rPr>
      <w:rFonts w:ascii="Arial" w:eastAsia="Times New Roman" w:hAnsi="Arial" w:cs="Arial"/>
      <w:sz w:val="20"/>
      <w:szCs w:val="20"/>
      <w:lang w:eastAsia="ru-RU"/>
    </w:rPr>
  </w:style>
  <w:style w:type="paragraph" w:customStyle="1" w:styleId="ConsPlusNormal0">
    <w:name w:val="ConsPlusNormal"/>
    <w:basedOn w:val="a"/>
    <w:link w:val="ConsPlusNormal"/>
    <w:uiPriority w:val="99"/>
    <w:rsid w:val="00A545E2"/>
    <w:pPr>
      <w:widowControl/>
      <w:suppressAutoHyphens w:val="0"/>
      <w:autoSpaceDE w:val="0"/>
      <w:adjustRightInd w:val="0"/>
      <w:ind w:firstLine="720"/>
    </w:pPr>
    <w:rPr>
      <w:rFonts w:ascii="Arial" w:eastAsia="Times New Roman" w:hAnsi="Arial" w:cs="Arial"/>
      <w:kern w:val="0"/>
      <w:sz w:val="20"/>
      <w:szCs w:val="20"/>
      <w:lang w:eastAsia="ru-RU" w:bidi="ar-SA"/>
    </w:rPr>
  </w:style>
  <w:style w:type="paragraph" w:customStyle="1" w:styleId="pboth">
    <w:name w:val="pboth"/>
    <w:basedOn w:val="a"/>
    <w:rsid w:val="00A545E2"/>
    <w:pPr>
      <w:widowControl/>
      <w:suppressAutoHyphens w:val="0"/>
      <w:autoSpaceDN/>
      <w:spacing w:before="100" w:beforeAutospacing="1" w:after="100" w:afterAutospacing="1"/>
    </w:pPr>
    <w:rPr>
      <w:rFonts w:eastAsia="Times New Roman" w:cs="Times New Roman"/>
      <w:kern w:val="0"/>
      <w:lang w:eastAsia="ru-RU" w:bidi="ar-SA"/>
    </w:rPr>
  </w:style>
  <w:style w:type="paragraph" w:styleId="a4">
    <w:name w:val="Balloon Text"/>
    <w:basedOn w:val="a"/>
    <w:link w:val="a5"/>
    <w:uiPriority w:val="99"/>
    <w:semiHidden/>
    <w:unhideWhenUsed/>
    <w:rsid w:val="0096030C"/>
    <w:rPr>
      <w:rFonts w:ascii="Segoe UI" w:hAnsi="Segoe UI"/>
      <w:sz w:val="18"/>
      <w:szCs w:val="16"/>
    </w:rPr>
  </w:style>
  <w:style w:type="character" w:customStyle="1" w:styleId="a5">
    <w:name w:val="Текст выноски Знак"/>
    <w:basedOn w:val="a0"/>
    <w:link w:val="a4"/>
    <w:uiPriority w:val="99"/>
    <w:semiHidden/>
    <w:rsid w:val="0096030C"/>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8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5" Type="http://schemas.openxmlformats.org/officeDocument/2006/relationships/hyperlink" Target="https://legalacts.ru/doc/FZ-ob-organizacii-predostavlenija-gosudar-i-municipal-uslug/" TargetMode="External"/><Relationship Id="rId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9</cp:revision>
  <cp:lastPrinted>2019-11-01T12:46:00Z</cp:lastPrinted>
  <dcterms:created xsi:type="dcterms:W3CDTF">2019-10-30T07:57:00Z</dcterms:created>
  <dcterms:modified xsi:type="dcterms:W3CDTF">2019-11-01T12:52:00Z</dcterms:modified>
</cp:coreProperties>
</file>