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2F" w:rsidRDefault="007E2F2F" w:rsidP="007E2F2F">
      <w:pPr>
        <w:tabs>
          <w:tab w:val="left" w:pos="5760"/>
        </w:tabs>
        <w:jc w:val="center"/>
        <w:rPr>
          <w:b/>
          <w:sz w:val="28"/>
          <w:szCs w:val="28"/>
        </w:rPr>
      </w:pPr>
      <w:r>
        <w:rPr>
          <w:b/>
          <w:sz w:val="28"/>
          <w:szCs w:val="28"/>
        </w:rPr>
        <w:t>АДМИНИСТРАЦИЯ ЧЕРНУШСКОГО СЕЛЬСКОГО ПОСЕЛЕНИЯ</w:t>
      </w:r>
    </w:p>
    <w:p w:rsidR="007E2F2F" w:rsidRDefault="007E2F2F" w:rsidP="007E2F2F">
      <w:pPr>
        <w:tabs>
          <w:tab w:val="left" w:pos="5760"/>
        </w:tabs>
        <w:ind w:firstLine="567"/>
        <w:jc w:val="center"/>
        <w:rPr>
          <w:b/>
          <w:sz w:val="28"/>
          <w:szCs w:val="28"/>
        </w:rPr>
      </w:pPr>
      <w:r>
        <w:rPr>
          <w:b/>
          <w:sz w:val="28"/>
          <w:szCs w:val="28"/>
        </w:rPr>
        <w:t>КИЛЬМЕЗСКОГО РАЙОНА КИРОВСКОЙ ОБЛАСТИ</w:t>
      </w:r>
    </w:p>
    <w:p w:rsidR="007E2F2F" w:rsidRDefault="007E2F2F" w:rsidP="007E2F2F">
      <w:pPr>
        <w:tabs>
          <w:tab w:val="left" w:pos="5760"/>
        </w:tabs>
        <w:rPr>
          <w:b/>
          <w:sz w:val="28"/>
          <w:szCs w:val="28"/>
        </w:rPr>
      </w:pPr>
    </w:p>
    <w:p w:rsidR="007E2F2F" w:rsidRDefault="007E2F2F" w:rsidP="007E2F2F">
      <w:pPr>
        <w:tabs>
          <w:tab w:val="left" w:pos="5760"/>
        </w:tabs>
        <w:ind w:firstLine="567"/>
        <w:jc w:val="center"/>
        <w:rPr>
          <w:b/>
          <w:sz w:val="32"/>
          <w:szCs w:val="32"/>
        </w:rPr>
      </w:pPr>
      <w:r>
        <w:rPr>
          <w:b/>
          <w:sz w:val="32"/>
          <w:szCs w:val="32"/>
        </w:rPr>
        <w:t xml:space="preserve">ПОСТАНОВЛЕНИЕ </w:t>
      </w:r>
      <w:r w:rsidR="007D77E7">
        <w:rPr>
          <w:b/>
          <w:sz w:val="32"/>
          <w:szCs w:val="32"/>
        </w:rPr>
        <w:t xml:space="preserve"> </w:t>
      </w:r>
    </w:p>
    <w:p w:rsidR="007E2F2F" w:rsidRDefault="007E2F2F" w:rsidP="007E2F2F">
      <w:pPr>
        <w:pStyle w:val="P79"/>
        <w:ind w:left="0" w:right="-1" w:firstLine="567"/>
        <w:jc w:val="both"/>
        <w:rPr>
          <w:szCs w:val="28"/>
        </w:rPr>
      </w:pPr>
    </w:p>
    <w:tbl>
      <w:tblPr>
        <w:tblW w:w="0" w:type="auto"/>
        <w:tblLook w:val="04A0" w:firstRow="1" w:lastRow="0" w:firstColumn="1" w:lastColumn="0" w:noHBand="0" w:noVBand="1"/>
      </w:tblPr>
      <w:tblGrid>
        <w:gridCol w:w="4677"/>
        <w:gridCol w:w="4678"/>
      </w:tblGrid>
      <w:tr w:rsidR="007E2F2F">
        <w:tc>
          <w:tcPr>
            <w:tcW w:w="4785" w:type="dxa"/>
          </w:tcPr>
          <w:p w:rsidR="007E2F2F" w:rsidRDefault="007E2F2F">
            <w:pPr>
              <w:pStyle w:val="P79"/>
              <w:spacing w:line="254" w:lineRule="auto"/>
              <w:ind w:left="0" w:right="-1" w:firstLine="567"/>
              <w:jc w:val="both"/>
              <w:rPr>
                <w:szCs w:val="28"/>
                <w:lang w:eastAsia="en-US"/>
              </w:rPr>
            </w:pPr>
          </w:p>
        </w:tc>
        <w:tc>
          <w:tcPr>
            <w:tcW w:w="4786" w:type="dxa"/>
          </w:tcPr>
          <w:p w:rsidR="007E2F2F" w:rsidRDefault="007E2F2F">
            <w:pPr>
              <w:pStyle w:val="P79"/>
              <w:spacing w:line="254" w:lineRule="auto"/>
              <w:ind w:left="0" w:right="-1" w:firstLine="567"/>
              <w:rPr>
                <w:szCs w:val="28"/>
                <w:lang w:eastAsia="en-US"/>
              </w:rPr>
            </w:pPr>
          </w:p>
        </w:tc>
      </w:tr>
    </w:tbl>
    <w:p w:rsidR="007E2F2F" w:rsidRDefault="007E2F2F" w:rsidP="007E2F2F">
      <w:pPr>
        <w:pStyle w:val="P79"/>
        <w:ind w:left="0" w:right="-1" w:firstLine="567"/>
        <w:jc w:val="center"/>
        <w:rPr>
          <w:szCs w:val="28"/>
        </w:rPr>
      </w:pPr>
      <w:proofErr w:type="spellStart"/>
      <w:r>
        <w:rPr>
          <w:szCs w:val="28"/>
        </w:rPr>
        <w:t>п.Чернушка</w:t>
      </w:r>
      <w:proofErr w:type="spellEnd"/>
    </w:p>
    <w:p w:rsidR="007E2F2F" w:rsidRDefault="007E2F2F" w:rsidP="007E2F2F">
      <w:pPr>
        <w:pStyle w:val="P79"/>
        <w:ind w:left="0" w:right="-1" w:firstLine="567"/>
        <w:rPr>
          <w:szCs w:val="28"/>
        </w:rPr>
      </w:pPr>
      <w:r>
        <w:rPr>
          <w:szCs w:val="28"/>
        </w:rPr>
        <w:t>0</w:t>
      </w:r>
      <w:r w:rsidR="007D77E7">
        <w:rPr>
          <w:szCs w:val="28"/>
        </w:rPr>
        <w:t>9</w:t>
      </w:r>
      <w:r>
        <w:rPr>
          <w:szCs w:val="28"/>
        </w:rPr>
        <w:t>.</w:t>
      </w:r>
      <w:r w:rsidR="007D77E7">
        <w:rPr>
          <w:szCs w:val="28"/>
        </w:rPr>
        <w:t>1</w:t>
      </w:r>
      <w:r>
        <w:rPr>
          <w:szCs w:val="28"/>
        </w:rPr>
        <w:t>0.2019                                                                                               №</w:t>
      </w:r>
      <w:r w:rsidR="007D77E7">
        <w:rPr>
          <w:szCs w:val="28"/>
        </w:rPr>
        <w:t xml:space="preserve"> 45</w:t>
      </w:r>
      <w:bookmarkStart w:id="0" w:name="_GoBack"/>
      <w:bookmarkEnd w:id="0"/>
    </w:p>
    <w:p w:rsidR="007E2F2F" w:rsidRDefault="007E2F2F" w:rsidP="007E2F2F">
      <w:pPr>
        <w:pStyle w:val="P79"/>
        <w:ind w:left="0" w:right="-1" w:firstLine="567"/>
        <w:rPr>
          <w:szCs w:val="28"/>
        </w:rPr>
      </w:pPr>
    </w:p>
    <w:p w:rsidR="007E2F2F" w:rsidRDefault="007E2F2F" w:rsidP="007E2F2F">
      <w:pPr>
        <w:pStyle w:val="P59"/>
        <w:spacing w:line="276" w:lineRule="auto"/>
        <w:ind w:firstLine="567"/>
        <w:rPr>
          <w:b/>
          <w:sz w:val="28"/>
          <w:szCs w:val="28"/>
        </w:rPr>
      </w:pPr>
      <w:r>
        <w:rPr>
          <w:b/>
          <w:sz w:val="28"/>
          <w:szCs w:val="28"/>
        </w:rPr>
        <w:t xml:space="preserve">О внесении изменений </w:t>
      </w:r>
      <w:proofErr w:type="gramStart"/>
      <w:r>
        <w:rPr>
          <w:b/>
          <w:sz w:val="28"/>
          <w:szCs w:val="28"/>
        </w:rPr>
        <w:t>в  административный</w:t>
      </w:r>
      <w:proofErr w:type="gramEnd"/>
      <w:r>
        <w:rPr>
          <w:b/>
          <w:sz w:val="28"/>
          <w:szCs w:val="28"/>
        </w:rPr>
        <w:t xml:space="preserve"> регламент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7E2F2F" w:rsidRDefault="007E2F2F" w:rsidP="007E2F2F">
      <w:pPr>
        <w:pStyle w:val="P59"/>
        <w:spacing w:line="276" w:lineRule="auto"/>
        <w:ind w:firstLine="567"/>
        <w:jc w:val="both"/>
        <w:rPr>
          <w:b/>
          <w:sz w:val="28"/>
          <w:szCs w:val="28"/>
        </w:rPr>
      </w:pPr>
    </w:p>
    <w:p w:rsidR="007E2F2F" w:rsidRPr="00117971" w:rsidRDefault="007E2F2F" w:rsidP="007E2F2F">
      <w:pPr>
        <w:pStyle w:val="P59"/>
        <w:spacing w:line="276" w:lineRule="auto"/>
        <w:ind w:firstLine="567"/>
        <w:jc w:val="both"/>
        <w:rPr>
          <w:sz w:val="28"/>
          <w:szCs w:val="28"/>
        </w:rPr>
      </w:pPr>
      <w:r>
        <w:rPr>
          <w:sz w:val="28"/>
          <w:szCs w:val="28"/>
        </w:rPr>
        <w:t xml:space="preserve">На основании Устава муниципального образования, экспертного заключения от 04.09.2019 №5672-47-07-03 администрация </w:t>
      </w:r>
      <w:proofErr w:type="spellStart"/>
      <w:r>
        <w:rPr>
          <w:sz w:val="28"/>
          <w:szCs w:val="28"/>
        </w:rPr>
        <w:t>Чернушского</w:t>
      </w:r>
      <w:proofErr w:type="spellEnd"/>
      <w:r>
        <w:rPr>
          <w:sz w:val="28"/>
          <w:szCs w:val="28"/>
        </w:rPr>
        <w:t xml:space="preserve"> сельского поселения </w:t>
      </w:r>
      <w:r w:rsidRPr="00117971">
        <w:rPr>
          <w:sz w:val="28"/>
          <w:szCs w:val="28"/>
        </w:rPr>
        <w:t>ПОСТАНОВЛЯЕТ:</w:t>
      </w:r>
    </w:p>
    <w:p w:rsidR="00117971" w:rsidRDefault="00117971" w:rsidP="00117971">
      <w:pPr>
        <w:spacing w:line="276" w:lineRule="auto"/>
        <w:jc w:val="both"/>
        <w:rPr>
          <w:sz w:val="28"/>
          <w:szCs w:val="28"/>
        </w:rPr>
      </w:pPr>
    </w:p>
    <w:p w:rsidR="00117971" w:rsidRDefault="00117971" w:rsidP="00117971">
      <w:pPr>
        <w:spacing w:line="276" w:lineRule="auto"/>
        <w:jc w:val="both"/>
        <w:rPr>
          <w:sz w:val="28"/>
          <w:szCs w:val="28"/>
        </w:rPr>
      </w:pPr>
      <w:r>
        <w:rPr>
          <w:sz w:val="28"/>
          <w:szCs w:val="28"/>
        </w:rPr>
        <w:t xml:space="preserve">         </w:t>
      </w:r>
      <w:r w:rsidRPr="00E75315">
        <w:rPr>
          <w:b/>
          <w:sz w:val="28"/>
          <w:szCs w:val="28"/>
        </w:rPr>
        <w:t>1.</w:t>
      </w:r>
      <w:r>
        <w:rPr>
          <w:sz w:val="28"/>
          <w:szCs w:val="28"/>
        </w:rPr>
        <w:t xml:space="preserve">  Внести изменения в </w:t>
      </w:r>
      <w:r>
        <w:rPr>
          <w:sz w:val="28"/>
        </w:rPr>
        <w:t xml:space="preserve">постановление   </w:t>
      </w:r>
      <w:proofErr w:type="gramStart"/>
      <w:r>
        <w:rPr>
          <w:sz w:val="28"/>
        </w:rPr>
        <w:t xml:space="preserve">администрации  </w:t>
      </w:r>
      <w:proofErr w:type="spellStart"/>
      <w:r>
        <w:rPr>
          <w:sz w:val="28"/>
        </w:rPr>
        <w:t>Чернушского</w:t>
      </w:r>
      <w:proofErr w:type="spellEnd"/>
      <w:proofErr w:type="gramEnd"/>
      <w:r>
        <w:rPr>
          <w:sz w:val="28"/>
        </w:rPr>
        <w:t xml:space="preserve"> сельского поселения </w:t>
      </w:r>
      <w:proofErr w:type="spellStart"/>
      <w:r>
        <w:rPr>
          <w:sz w:val="28"/>
        </w:rPr>
        <w:t>Кильмезского</w:t>
      </w:r>
      <w:proofErr w:type="spellEnd"/>
      <w:r>
        <w:rPr>
          <w:sz w:val="28"/>
        </w:rPr>
        <w:t xml:space="preserve"> района Кировской области от 22.05.2019г. № 30 «</w:t>
      </w:r>
      <w:r>
        <w:rPr>
          <w:sz w:val="28"/>
          <w:szCs w:val="28"/>
        </w:rPr>
        <w:t>Об утверждении административного регламента</w:t>
      </w:r>
      <w:r>
        <w:rPr>
          <w:b/>
          <w:sz w:val="28"/>
          <w:szCs w:val="28"/>
        </w:rPr>
        <w:t xml:space="preserve"> </w:t>
      </w:r>
      <w:r>
        <w:rPr>
          <w:sz w:val="28"/>
          <w:szCs w:val="28"/>
        </w:rPr>
        <w:t xml:space="preserve">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по тексту – Административный регламент) </w:t>
      </w:r>
    </w:p>
    <w:p w:rsidR="007E2F2F" w:rsidRDefault="00117971" w:rsidP="00117971">
      <w:pPr>
        <w:pStyle w:val="P59"/>
        <w:spacing w:line="276" w:lineRule="auto"/>
        <w:ind w:left="851"/>
        <w:jc w:val="both"/>
        <w:rPr>
          <w:sz w:val="28"/>
          <w:szCs w:val="28"/>
        </w:rPr>
      </w:pPr>
      <w:r w:rsidRPr="00E75315">
        <w:rPr>
          <w:b/>
          <w:sz w:val="28"/>
          <w:szCs w:val="28"/>
        </w:rPr>
        <w:t>1.1.</w:t>
      </w:r>
      <w:r>
        <w:rPr>
          <w:sz w:val="28"/>
          <w:szCs w:val="28"/>
        </w:rPr>
        <w:t xml:space="preserve">  </w:t>
      </w:r>
      <w:r w:rsidR="00236B28">
        <w:rPr>
          <w:sz w:val="28"/>
          <w:szCs w:val="28"/>
        </w:rPr>
        <w:t xml:space="preserve">Подпункт 2.6.1.1. </w:t>
      </w:r>
      <w:r>
        <w:rPr>
          <w:sz w:val="28"/>
          <w:szCs w:val="28"/>
        </w:rPr>
        <w:t>Пункт</w:t>
      </w:r>
      <w:r w:rsidR="00236B28">
        <w:rPr>
          <w:sz w:val="28"/>
          <w:szCs w:val="28"/>
        </w:rPr>
        <w:t>а</w:t>
      </w:r>
      <w:r>
        <w:rPr>
          <w:sz w:val="28"/>
          <w:szCs w:val="28"/>
        </w:rPr>
        <w:t xml:space="preserve"> </w:t>
      </w:r>
      <w:r w:rsidR="00236B28">
        <w:rPr>
          <w:sz w:val="28"/>
          <w:szCs w:val="28"/>
        </w:rPr>
        <w:t>2.6.</w:t>
      </w:r>
      <w:r>
        <w:rPr>
          <w:sz w:val="28"/>
          <w:szCs w:val="28"/>
        </w:rPr>
        <w:t xml:space="preserve">1. </w:t>
      </w:r>
      <w:r w:rsidR="00236B28">
        <w:rPr>
          <w:sz w:val="28"/>
          <w:szCs w:val="28"/>
        </w:rPr>
        <w:t>под</w:t>
      </w:r>
      <w:r>
        <w:rPr>
          <w:sz w:val="28"/>
          <w:szCs w:val="28"/>
        </w:rPr>
        <w:t xml:space="preserve">раздела </w:t>
      </w:r>
      <w:r w:rsidR="00236B28">
        <w:rPr>
          <w:sz w:val="28"/>
          <w:szCs w:val="28"/>
        </w:rPr>
        <w:t>2.6. раздела 2</w:t>
      </w:r>
      <w:r>
        <w:rPr>
          <w:sz w:val="28"/>
          <w:szCs w:val="28"/>
        </w:rPr>
        <w:t xml:space="preserve"> Регламента </w:t>
      </w:r>
      <w:r w:rsidR="00236B28">
        <w:rPr>
          <w:sz w:val="28"/>
          <w:szCs w:val="28"/>
        </w:rPr>
        <w:t>дополнить абзацем 2 и 3следующего содержания</w:t>
      </w:r>
      <w:r w:rsidR="00100785">
        <w:rPr>
          <w:sz w:val="28"/>
          <w:szCs w:val="28"/>
        </w:rPr>
        <w:t>:</w:t>
      </w:r>
    </w:p>
    <w:p w:rsidR="00E27548" w:rsidRDefault="00100785" w:rsidP="00100785">
      <w:pPr>
        <w:pStyle w:val="P59"/>
        <w:spacing w:line="276" w:lineRule="auto"/>
        <w:jc w:val="both"/>
        <w:rPr>
          <w:sz w:val="28"/>
          <w:szCs w:val="28"/>
        </w:rPr>
      </w:pPr>
      <w:r>
        <w:rPr>
          <w:sz w:val="28"/>
          <w:szCs w:val="28"/>
        </w:rPr>
        <w:t>«- протокол общего собрания собственников помещений в многоквартирном доме,</w:t>
      </w:r>
      <w:r w:rsidR="00E27548">
        <w:rPr>
          <w:sz w:val="28"/>
          <w:szCs w:val="28"/>
        </w:rPr>
        <w:t xml:space="preserve"> содержащий решение об их согласии на перевод жилого помещения в нежилое помещение»;</w:t>
      </w:r>
    </w:p>
    <w:p w:rsidR="00E27548" w:rsidRDefault="00E27548" w:rsidP="00100785">
      <w:pPr>
        <w:pStyle w:val="P59"/>
        <w:spacing w:line="276" w:lineRule="auto"/>
        <w:jc w:val="both"/>
        <w:rPr>
          <w:sz w:val="28"/>
          <w:szCs w:val="28"/>
        </w:rPr>
      </w:pPr>
      <w:r>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100785" w:rsidRDefault="00E27548" w:rsidP="00100785">
      <w:pPr>
        <w:pStyle w:val="P59"/>
        <w:spacing w:line="276" w:lineRule="auto"/>
        <w:jc w:val="both"/>
        <w:rPr>
          <w:sz w:val="28"/>
          <w:szCs w:val="28"/>
        </w:rPr>
      </w:pPr>
      <w:r>
        <w:rPr>
          <w:sz w:val="28"/>
          <w:szCs w:val="28"/>
        </w:rPr>
        <w:t xml:space="preserve">            </w:t>
      </w:r>
      <w:r w:rsidRPr="00E75315">
        <w:rPr>
          <w:b/>
          <w:sz w:val="28"/>
          <w:szCs w:val="28"/>
        </w:rPr>
        <w:t>1.2.</w:t>
      </w:r>
      <w:r>
        <w:rPr>
          <w:sz w:val="28"/>
          <w:szCs w:val="28"/>
        </w:rPr>
        <w:t xml:space="preserve">  Пункт 2.8.5 подраздела 2.8.</w:t>
      </w:r>
      <w:r w:rsidR="00100785">
        <w:rPr>
          <w:sz w:val="28"/>
          <w:szCs w:val="28"/>
        </w:rPr>
        <w:t xml:space="preserve"> </w:t>
      </w:r>
      <w:r>
        <w:rPr>
          <w:sz w:val="28"/>
          <w:szCs w:val="28"/>
        </w:rPr>
        <w:t>раздела 2 Регламента слова «жилого помещения» заменить словами «помещения в многоквартирном доме».</w:t>
      </w:r>
    </w:p>
    <w:p w:rsidR="00B413BB" w:rsidRDefault="00E27548" w:rsidP="00B413BB">
      <w:pPr>
        <w:widowControl/>
        <w:suppressAutoHyphens w:val="0"/>
        <w:autoSpaceDN/>
        <w:ind w:firstLine="540"/>
        <w:jc w:val="both"/>
        <w:rPr>
          <w:rFonts w:eastAsia="Times New Roman" w:cs="Times New Roman"/>
          <w:kern w:val="0"/>
          <w:sz w:val="28"/>
          <w:szCs w:val="28"/>
          <w:lang w:eastAsia="ru-RU" w:bidi="ar-SA"/>
        </w:rPr>
      </w:pPr>
      <w:r>
        <w:rPr>
          <w:sz w:val="28"/>
          <w:szCs w:val="28"/>
        </w:rPr>
        <w:t xml:space="preserve">    </w:t>
      </w:r>
      <w:r w:rsidRPr="00E75315">
        <w:rPr>
          <w:b/>
          <w:sz w:val="28"/>
          <w:szCs w:val="28"/>
        </w:rPr>
        <w:t>1.3.</w:t>
      </w:r>
      <w:r>
        <w:rPr>
          <w:sz w:val="28"/>
          <w:szCs w:val="28"/>
        </w:rPr>
        <w:t xml:space="preserve"> Пункт 2.13</w:t>
      </w:r>
      <w:r w:rsidRPr="00E27548">
        <w:rPr>
          <w:sz w:val="28"/>
          <w:szCs w:val="28"/>
        </w:rPr>
        <w:t xml:space="preserve"> </w:t>
      </w:r>
      <w:r>
        <w:rPr>
          <w:sz w:val="28"/>
          <w:szCs w:val="28"/>
        </w:rPr>
        <w:t xml:space="preserve">раздела 2 Регламента </w:t>
      </w:r>
      <w:r w:rsidR="00B956D6">
        <w:rPr>
          <w:sz w:val="28"/>
          <w:szCs w:val="28"/>
        </w:rPr>
        <w:t>изложить в новой редакции:</w:t>
      </w:r>
      <w:r w:rsidR="00B413BB">
        <w:rPr>
          <w:sz w:val="28"/>
          <w:szCs w:val="28"/>
        </w:rPr>
        <w:t xml:space="preserve">  «</w:t>
      </w:r>
      <w:r w:rsidR="00B413BB" w:rsidRPr="00B413BB">
        <w:rPr>
          <w:rFonts w:eastAsia="Times New Roman" w:cs="Times New Roman"/>
          <w:kern w:val="0"/>
          <w:sz w:val="28"/>
          <w:szCs w:val="28"/>
          <w:lang w:eastAsia="ru-RU" w:bidi="ar-SA"/>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r w:rsidR="00B413BB" w:rsidRPr="00B413BB">
        <w:rPr>
          <w:rFonts w:eastAsia="Times New Roman" w:cs="Times New Roman"/>
          <w:kern w:val="0"/>
          <w:sz w:val="28"/>
          <w:szCs w:val="28"/>
          <w:lang w:eastAsia="ru-RU" w:bidi="ar-SA"/>
        </w:rPr>
        <w:lastRenderedPageBreak/>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413BB">
        <w:rPr>
          <w:rFonts w:eastAsia="Times New Roman" w:cs="Times New Roman"/>
          <w:kern w:val="0"/>
          <w:sz w:val="28"/>
          <w:szCs w:val="28"/>
          <w:lang w:eastAsia="ru-RU" w:bidi="ar-SA"/>
        </w:rPr>
        <w:t>.».</w:t>
      </w:r>
    </w:p>
    <w:p w:rsidR="00B413BB" w:rsidRPr="00B413BB" w:rsidRDefault="00B413BB" w:rsidP="00B413BB">
      <w:pPr>
        <w:widowControl/>
        <w:suppressAutoHyphens w:val="0"/>
        <w:autoSpaceDN/>
        <w:ind w:firstLine="540"/>
        <w:jc w:val="both"/>
        <w:rPr>
          <w:rFonts w:ascii="Verdana" w:eastAsia="Times New Roman" w:hAnsi="Verdana" w:cs="Times New Roman"/>
          <w:kern w:val="0"/>
          <w:sz w:val="28"/>
          <w:szCs w:val="28"/>
          <w:lang w:eastAsia="ru-RU" w:bidi="ar-SA"/>
        </w:rPr>
      </w:pPr>
      <w:r w:rsidRPr="00E75315">
        <w:rPr>
          <w:rFonts w:eastAsia="Times New Roman" w:cs="Times New Roman"/>
          <w:b/>
          <w:kern w:val="0"/>
          <w:sz w:val="28"/>
          <w:szCs w:val="28"/>
          <w:lang w:eastAsia="ru-RU" w:bidi="ar-SA"/>
        </w:rPr>
        <w:t>1.4.</w:t>
      </w:r>
      <w:r>
        <w:rPr>
          <w:rFonts w:eastAsia="Times New Roman" w:cs="Times New Roman"/>
          <w:kern w:val="0"/>
          <w:sz w:val="28"/>
          <w:szCs w:val="28"/>
          <w:lang w:eastAsia="ru-RU" w:bidi="ar-SA"/>
        </w:rPr>
        <w:t xml:space="preserve">  </w:t>
      </w:r>
      <w:r w:rsidR="00167995">
        <w:rPr>
          <w:rFonts w:eastAsia="Times New Roman" w:cs="Times New Roman"/>
          <w:kern w:val="0"/>
          <w:sz w:val="28"/>
          <w:szCs w:val="28"/>
          <w:lang w:eastAsia="ru-RU" w:bidi="ar-SA"/>
        </w:rPr>
        <w:t>Подраздел 2.14 раздела 2 Регламента изложить в новой редакции: «П</w:t>
      </w:r>
      <w:r w:rsidR="00167995" w:rsidRPr="00167995">
        <w:rPr>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167995">
        <w:rPr>
          <w:sz w:val="28"/>
          <w:szCs w:val="28"/>
        </w:rPr>
        <w:t>от 27.07.2010 № 210-ФЗ «Об организации предоставления государственных и муниципальных услуг»</w:t>
      </w:r>
      <w:r w:rsidR="00167995" w:rsidRPr="00167995">
        <w:rPr>
          <w:sz w:val="28"/>
          <w:szCs w:val="28"/>
        </w:rPr>
        <w:t>(далее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r w:rsidR="00167995">
        <w:rPr>
          <w:sz w:val="28"/>
          <w:szCs w:val="28"/>
        </w:rPr>
        <w:t>».</w:t>
      </w:r>
      <w:r>
        <w:rPr>
          <w:rFonts w:eastAsia="Times New Roman" w:cs="Times New Roman"/>
          <w:kern w:val="0"/>
          <w:sz w:val="28"/>
          <w:szCs w:val="28"/>
          <w:lang w:eastAsia="ru-RU" w:bidi="ar-SA"/>
        </w:rPr>
        <w:t xml:space="preserve"> </w:t>
      </w:r>
    </w:p>
    <w:p w:rsidR="00E27548" w:rsidRDefault="00E75315" w:rsidP="00100785">
      <w:pPr>
        <w:pStyle w:val="P59"/>
        <w:spacing w:line="276" w:lineRule="auto"/>
        <w:jc w:val="both"/>
        <w:rPr>
          <w:sz w:val="28"/>
          <w:szCs w:val="28"/>
        </w:rPr>
      </w:pPr>
      <w:r w:rsidRPr="00E75315">
        <w:rPr>
          <w:b/>
          <w:sz w:val="28"/>
          <w:szCs w:val="28"/>
        </w:rPr>
        <w:t xml:space="preserve">     1.5.</w:t>
      </w:r>
      <w:r w:rsidR="00372FFE">
        <w:rPr>
          <w:b/>
          <w:sz w:val="28"/>
          <w:szCs w:val="28"/>
        </w:rPr>
        <w:t xml:space="preserve"> </w:t>
      </w:r>
      <w:r w:rsidR="00372FFE" w:rsidRPr="00372FFE">
        <w:rPr>
          <w:sz w:val="28"/>
          <w:szCs w:val="28"/>
        </w:rPr>
        <w:t>Подраздел</w:t>
      </w:r>
      <w:r w:rsidR="00372FFE">
        <w:rPr>
          <w:sz w:val="28"/>
          <w:szCs w:val="28"/>
        </w:rPr>
        <w:t xml:space="preserve"> 3.5 Раздела 3 Регламента изложить</w:t>
      </w:r>
      <w:r w:rsidR="00232A02">
        <w:rPr>
          <w:sz w:val="28"/>
          <w:szCs w:val="28"/>
        </w:rPr>
        <w:t xml:space="preserve"> новой редакции:</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Pr>
          <w:sz w:val="28"/>
          <w:szCs w:val="28"/>
        </w:rPr>
        <w:t>«</w:t>
      </w:r>
      <w:r w:rsidRPr="003610F6">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3.</w:t>
      </w:r>
      <w:r w:rsidR="00232A02">
        <w:rPr>
          <w:rFonts w:ascii="Times New Roman" w:hAnsi="Times New Roman" w:cs="Times New Roman"/>
          <w:sz w:val="28"/>
          <w:szCs w:val="28"/>
        </w:rPr>
        <w:t>5</w:t>
      </w:r>
      <w:r w:rsidRPr="003610F6">
        <w:rPr>
          <w:rFonts w:ascii="Times New Roman" w:hAnsi="Times New Roman" w:cs="Times New Roman"/>
          <w:sz w:val="28"/>
          <w:szCs w:val="28"/>
        </w:rPr>
        <w:t>.1. Описание последовательности действий при приеме и регистрации заявления о предоставлении муниципальной услуги.</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3.</w:t>
      </w:r>
      <w:r w:rsidR="00232A02">
        <w:rPr>
          <w:rFonts w:ascii="Times New Roman" w:hAnsi="Times New Roman" w:cs="Times New Roman"/>
          <w:sz w:val="28"/>
          <w:szCs w:val="28"/>
        </w:rPr>
        <w:t>5</w:t>
      </w:r>
      <w:r w:rsidRPr="003610F6">
        <w:rPr>
          <w:rFonts w:ascii="Times New Roman" w:hAnsi="Times New Roman" w:cs="Times New Roman"/>
          <w:sz w:val="28"/>
          <w:szCs w:val="28"/>
        </w:rPr>
        <w:t>.2. Описание последовательности действий при формировании и направлении межведомственных запросов.</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lastRenderedPageBreak/>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01" w:history="1">
        <w:r w:rsidRPr="00120615">
          <w:rPr>
            <w:rFonts w:ascii="Times New Roman" w:hAnsi="Times New Roman" w:cs="Times New Roman"/>
            <w:color w:val="000000" w:themeColor="text1"/>
            <w:sz w:val="28"/>
            <w:szCs w:val="28"/>
          </w:rPr>
          <w:t>подразделом 3.3 раздела 3</w:t>
        </w:r>
      </w:hyperlink>
      <w:r w:rsidRPr="003610F6">
        <w:rPr>
          <w:rFonts w:ascii="Times New Roman" w:hAnsi="Times New Roman" w:cs="Times New Roman"/>
          <w:sz w:val="28"/>
          <w:szCs w:val="28"/>
        </w:rPr>
        <w:t xml:space="preserve"> настоящего Административного регламента.</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3.</w:t>
      </w:r>
      <w:r w:rsidR="00232A02">
        <w:rPr>
          <w:rFonts w:ascii="Times New Roman" w:hAnsi="Times New Roman" w:cs="Times New Roman"/>
          <w:sz w:val="28"/>
          <w:szCs w:val="28"/>
        </w:rPr>
        <w:t>5</w:t>
      </w:r>
      <w:r w:rsidRPr="003610F6">
        <w:rPr>
          <w:rFonts w:ascii="Times New Roman" w:hAnsi="Times New Roman" w:cs="Times New Roman"/>
          <w:sz w:val="28"/>
          <w:szCs w:val="28"/>
        </w:rPr>
        <w:t xml:space="preserve">.3. Последовательность действий при рассмотрении заявления и представленных документов и принятии решения о переводе или об отказе в переводе жилого (нежилого) помещения в нежилое (жилое) помещение аналогична последовательности, указанной в </w:t>
      </w:r>
      <w:hyperlink w:anchor="P206" w:history="1">
        <w:r w:rsidRPr="00120615">
          <w:rPr>
            <w:rFonts w:ascii="Times New Roman" w:hAnsi="Times New Roman" w:cs="Times New Roman"/>
            <w:color w:val="000000" w:themeColor="text1"/>
            <w:sz w:val="28"/>
            <w:szCs w:val="28"/>
          </w:rPr>
          <w:t>подразделе 3.4 раздела 3</w:t>
        </w:r>
      </w:hyperlink>
      <w:r w:rsidRPr="00120615">
        <w:rPr>
          <w:rFonts w:ascii="Times New Roman" w:hAnsi="Times New Roman" w:cs="Times New Roman"/>
          <w:color w:val="000000" w:themeColor="text1"/>
          <w:sz w:val="28"/>
          <w:szCs w:val="28"/>
        </w:rPr>
        <w:t xml:space="preserve"> </w:t>
      </w:r>
      <w:r w:rsidRPr="003610F6">
        <w:rPr>
          <w:rFonts w:ascii="Times New Roman" w:hAnsi="Times New Roman" w:cs="Times New Roman"/>
          <w:sz w:val="28"/>
          <w:szCs w:val="28"/>
        </w:rPr>
        <w:t>настоящего Административного регламента.</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3.</w:t>
      </w:r>
      <w:r w:rsidR="00232A02">
        <w:rPr>
          <w:rFonts w:ascii="Times New Roman" w:hAnsi="Times New Roman" w:cs="Times New Roman"/>
          <w:sz w:val="28"/>
          <w:szCs w:val="28"/>
        </w:rPr>
        <w:t>5</w:t>
      </w:r>
      <w:r w:rsidRPr="003610F6">
        <w:rPr>
          <w:rFonts w:ascii="Times New Roman" w:hAnsi="Times New Roman" w:cs="Times New Roman"/>
          <w:sz w:val="28"/>
          <w:szCs w:val="28"/>
        </w:rPr>
        <w:t>.4. Описание последовательности действий при регистрации и направлении (выдаче) документов заявителю.</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Результат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w:t>
      </w:r>
    </w:p>
    <w:p w:rsidR="00372FFE" w:rsidRPr="003610F6" w:rsidRDefault="00372FFE" w:rsidP="00372FFE">
      <w:pPr>
        <w:pStyle w:val="ConsPlusNormal"/>
        <w:spacing w:before="220"/>
        <w:ind w:firstLine="540"/>
        <w:jc w:val="both"/>
        <w:rPr>
          <w:rFonts w:ascii="Times New Roman" w:hAnsi="Times New Roman" w:cs="Times New Roman"/>
          <w:sz w:val="28"/>
          <w:szCs w:val="28"/>
        </w:rPr>
      </w:pPr>
      <w:r w:rsidRPr="003610F6">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72FFE" w:rsidRPr="00372FFE" w:rsidRDefault="00372FFE" w:rsidP="00100785">
      <w:pPr>
        <w:pStyle w:val="P59"/>
        <w:spacing w:line="276" w:lineRule="auto"/>
        <w:jc w:val="both"/>
        <w:rPr>
          <w:sz w:val="28"/>
          <w:szCs w:val="28"/>
        </w:rPr>
      </w:pPr>
    </w:p>
    <w:p w:rsidR="00F316D2" w:rsidRDefault="00F316D2" w:rsidP="00F316D2">
      <w:pPr>
        <w:jc w:val="both"/>
        <w:rPr>
          <w:rFonts w:eastAsia="Times New Roman" w:cs="Times New Roman"/>
          <w:kern w:val="0"/>
          <w:sz w:val="28"/>
          <w:szCs w:val="28"/>
          <w:lang w:eastAsia="ru-RU" w:bidi="ar-SA"/>
        </w:rPr>
      </w:pPr>
      <w:r>
        <w:rPr>
          <w:b/>
          <w:sz w:val="28"/>
          <w:szCs w:val="28"/>
        </w:rPr>
        <w:t xml:space="preserve">     1.6. </w:t>
      </w:r>
      <w:r>
        <w:rPr>
          <w:rFonts w:eastAsia="Times New Roman" w:cs="Times New Roman"/>
          <w:kern w:val="0"/>
          <w:sz w:val="28"/>
          <w:szCs w:val="28"/>
          <w:lang w:eastAsia="ru-RU" w:bidi="ar-SA"/>
        </w:rPr>
        <w:t xml:space="preserve">Абзац 4 </w:t>
      </w:r>
      <w:r w:rsidRPr="00F316D2">
        <w:rPr>
          <w:sz w:val="28"/>
          <w:szCs w:val="28"/>
        </w:rPr>
        <w:t>П</w:t>
      </w:r>
      <w:r>
        <w:rPr>
          <w:rFonts w:eastAsia="Times New Roman" w:cs="Times New Roman"/>
          <w:kern w:val="0"/>
          <w:sz w:val="28"/>
          <w:szCs w:val="28"/>
          <w:lang w:eastAsia="ru-RU" w:bidi="ar-SA"/>
        </w:rPr>
        <w:t>одраздел</w:t>
      </w:r>
      <w:r w:rsidR="00120615">
        <w:rPr>
          <w:rFonts w:eastAsia="Times New Roman" w:cs="Times New Roman"/>
          <w:kern w:val="0"/>
          <w:sz w:val="28"/>
          <w:szCs w:val="28"/>
          <w:lang w:eastAsia="ru-RU" w:bidi="ar-SA"/>
        </w:rPr>
        <w:t>а</w:t>
      </w:r>
      <w:r>
        <w:rPr>
          <w:rFonts w:eastAsia="Times New Roman" w:cs="Times New Roman"/>
          <w:kern w:val="0"/>
          <w:sz w:val="28"/>
          <w:szCs w:val="28"/>
          <w:lang w:eastAsia="ru-RU" w:bidi="ar-SA"/>
        </w:rPr>
        <w:t xml:space="preserve"> 5.2.1. раздела 5 Регламента изложить в новой редакции: </w:t>
      </w:r>
    </w:p>
    <w:p w:rsidR="00F316D2" w:rsidRDefault="0017404E" w:rsidP="00F316D2">
      <w:pPr>
        <w:jc w:val="both"/>
        <w:rPr>
          <w:color w:val="000000"/>
          <w:sz w:val="28"/>
          <w:szCs w:val="28"/>
        </w:rPr>
      </w:pPr>
      <w:r>
        <w:rPr>
          <w:rFonts w:eastAsia="Times New Roman" w:cs="Times New Roman"/>
          <w:kern w:val="0"/>
          <w:sz w:val="28"/>
          <w:szCs w:val="28"/>
          <w:lang w:eastAsia="ru-RU" w:bidi="ar-SA"/>
        </w:rPr>
        <w:t xml:space="preserve">      1.6.</w:t>
      </w:r>
      <w:proofErr w:type="gramStart"/>
      <w:r>
        <w:rPr>
          <w:rFonts w:eastAsia="Times New Roman" w:cs="Times New Roman"/>
          <w:kern w:val="0"/>
          <w:sz w:val="28"/>
          <w:szCs w:val="28"/>
          <w:lang w:eastAsia="ru-RU" w:bidi="ar-SA"/>
        </w:rPr>
        <w:t>1.</w:t>
      </w:r>
      <w:r w:rsidR="00F316D2">
        <w:rPr>
          <w:rFonts w:eastAsia="Times New Roman" w:cs="Times New Roman"/>
          <w:kern w:val="0"/>
          <w:sz w:val="28"/>
          <w:szCs w:val="28"/>
          <w:lang w:eastAsia="ru-RU" w:bidi="ar-SA"/>
        </w:rPr>
        <w:t>«</w:t>
      </w:r>
      <w:proofErr w:type="gramEnd"/>
      <w:r w:rsidR="00F316D2">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404E" w:rsidRDefault="0017404E" w:rsidP="0017404E">
      <w:pPr>
        <w:jc w:val="both"/>
        <w:rPr>
          <w:rFonts w:eastAsia="Times New Roman" w:cs="Times New Roman"/>
          <w:kern w:val="0"/>
          <w:sz w:val="28"/>
          <w:szCs w:val="28"/>
          <w:lang w:eastAsia="ru-RU" w:bidi="ar-SA"/>
        </w:rPr>
      </w:pPr>
      <w:r w:rsidRPr="00120615">
        <w:rPr>
          <w:sz w:val="28"/>
          <w:szCs w:val="28"/>
        </w:rPr>
        <w:t xml:space="preserve">    1.6.2.</w:t>
      </w:r>
      <w:r>
        <w:rPr>
          <w:b/>
          <w:sz w:val="28"/>
          <w:szCs w:val="28"/>
        </w:rPr>
        <w:t xml:space="preserve"> </w:t>
      </w:r>
      <w:r w:rsidRPr="00F316D2">
        <w:rPr>
          <w:sz w:val="28"/>
          <w:szCs w:val="28"/>
        </w:rPr>
        <w:t>П</w:t>
      </w:r>
      <w:r>
        <w:rPr>
          <w:rFonts w:eastAsia="Times New Roman" w:cs="Times New Roman"/>
          <w:kern w:val="0"/>
          <w:sz w:val="28"/>
          <w:szCs w:val="28"/>
          <w:lang w:eastAsia="ru-RU" w:bidi="ar-SA"/>
        </w:rPr>
        <w:t>одраздел 5.2.1. раздела 5 дополнить абзацем 13 следующего содержания:</w:t>
      </w:r>
    </w:p>
    <w:p w:rsidR="0017404E" w:rsidRDefault="0017404E" w:rsidP="0017404E">
      <w:pPr>
        <w:jc w:val="both"/>
        <w:rPr>
          <w:b/>
          <w:bCs/>
          <w:color w:val="000000"/>
          <w:sz w:val="28"/>
          <w:szCs w:val="28"/>
        </w:rPr>
      </w:pPr>
      <w:r>
        <w:rPr>
          <w:rFonts w:eastAsia="Times New Roman" w:cs="Times New Roman"/>
          <w:kern w:val="0"/>
          <w:sz w:val="28"/>
          <w:szCs w:val="28"/>
          <w:lang w:eastAsia="ru-RU" w:bidi="ar-SA"/>
        </w:rPr>
        <w:t xml:space="preserve">  «</w:t>
      </w:r>
      <w:r>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color w:val="000000"/>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B74895" w:rsidRDefault="00372FFE" w:rsidP="00B74895">
      <w:pPr>
        <w:pStyle w:val="P59"/>
        <w:spacing w:line="276" w:lineRule="auto"/>
        <w:jc w:val="both"/>
        <w:rPr>
          <w:sz w:val="28"/>
          <w:szCs w:val="28"/>
        </w:rPr>
      </w:pPr>
      <w:r>
        <w:rPr>
          <w:b/>
          <w:sz w:val="28"/>
          <w:szCs w:val="28"/>
        </w:rPr>
        <w:t xml:space="preserve">   1.7.</w:t>
      </w:r>
      <w:r w:rsidR="00060C3B">
        <w:rPr>
          <w:b/>
          <w:sz w:val="28"/>
          <w:szCs w:val="28"/>
        </w:rPr>
        <w:t xml:space="preserve">  </w:t>
      </w:r>
      <w:r w:rsidR="00060C3B" w:rsidRPr="00060C3B">
        <w:rPr>
          <w:sz w:val="28"/>
          <w:szCs w:val="28"/>
        </w:rPr>
        <w:t>Пункт</w:t>
      </w:r>
      <w:r w:rsidR="00060C3B">
        <w:rPr>
          <w:b/>
          <w:sz w:val="28"/>
          <w:szCs w:val="28"/>
        </w:rPr>
        <w:t xml:space="preserve"> </w:t>
      </w:r>
      <w:r w:rsidR="00060C3B">
        <w:rPr>
          <w:sz w:val="28"/>
          <w:szCs w:val="28"/>
        </w:rPr>
        <w:t xml:space="preserve">5.6.1. </w:t>
      </w:r>
      <w:r w:rsidR="00060C3B" w:rsidRPr="00F316D2">
        <w:rPr>
          <w:sz w:val="28"/>
          <w:szCs w:val="28"/>
        </w:rPr>
        <w:t>П</w:t>
      </w:r>
      <w:r w:rsidR="00060C3B">
        <w:rPr>
          <w:sz w:val="28"/>
          <w:szCs w:val="28"/>
        </w:rPr>
        <w:t>одраздел 5.6 раздела 5 Регламента дополнить подпунктом «5.6.1.1.», «5.6.1.2.» следующего со</w:t>
      </w:r>
      <w:r w:rsidR="00B74895">
        <w:rPr>
          <w:sz w:val="28"/>
          <w:szCs w:val="28"/>
        </w:rPr>
        <w:t>д</w:t>
      </w:r>
      <w:r w:rsidR="00060C3B">
        <w:rPr>
          <w:sz w:val="28"/>
          <w:szCs w:val="28"/>
        </w:rPr>
        <w:t>ержания:</w:t>
      </w:r>
    </w:p>
    <w:p w:rsidR="00B74895" w:rsidRDefault="00060C3B" w:rsidP="00B74895">
      <w:pPr>
        <w:pStyle w:val="P59"/>
        <w:spacing w:line="276" w:lineRule="auto"/>
        <w:jc w:val="both"/>
        <w:rPr>
          <w:sz w:val="28"/>
          <w:szCs w:val="28"/>
        </w:rPr>
      </w:pPr>
      <w:r>
        <w:rPr>
          <w:sz w:val="28"/>
          <w:szCs w:val="28"/>
        </w:rPr>
        <w:t xml:space="preserve"> «5.6.1.1.</w:t>
      </w:r>
      <w:r w:rsidR="00B74895" w:rsidRPr="00B74895">
        <w:rPr>
          <w:sz w:val="28"/>
          <w:szCs w:val="28"/>
        </w:rPr>
        <w:t xml:space="preserve"> </w:t>
      </w:r>
      <w:r w:rsidR="00B74895" w:rsidRPr="00060C3B">
        <w:rPr>
          <w:sz w:val="28"/>
          <w:szCs w:val="28"/>
        </w:rPr>
        <w:t xml:space="preserve">В случае признания жалобы подлежащей удовлетворению в ответе заявителю, указанном в </w:t>
      </w:r>
      <w:hyperlink r:id="rId5" w:anchor="000121" w:history="1">
        <w:r w:rsidR="00B74895" w:rsidRPr="00060C3B">
          <w:rPr>
            <w:rStyle w:val="a3"/>
            <w:sz w:val="28"/>
            <w:szCs w:val="28"/>
          </w:rPr>
          <w:t>части 8</w:t>
        </w:r>
      </w:hyperlink>
      <w:r w:rsidR="00B74895" w:rsidRPr="00060C3B">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anchor="100352" w:history="1">
        <w:r w:rsidR="00B74895" w:rsidRPr="00060C3B">
          <w:rPr>
            <w:rStyle w:val="a3"/>
            <w:sz w:val="28"/>
            <w:szCs w:val="28"/>
          </w:rPr>
          <w:t>частью 1.1 статьи 16</w:t>
        </w:r>
      </w:hyperlink>
      <w:r w:rsidR="00B74895" w:rsidRPr="00060C3B">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B74895">
        <w:rPr>
          <w:sz w:val="28"/>
          <w:szCs w:val="28"/>
        </w:rPr>
        <w:t>»;</w:t>
      </w:r>
    </w:p>
    <w:p w:rsidR="00B74895" w:rsidRPr="00B74895" w:rsidRDefault="00B74895" w:rsidP="00B74895">
      <w:pPr>
        <w:pStyle w:val="P59"/>
        <w:spacing w:line="276" w:lineRule="auto"/>
        <w:jc w:val="both"/>
        <w:rPr>
          <w:sz w:val="28"/>
          <w:szCs w:val="28"/>
        </w:rPr>
      </w:pPr>
      <w:r>
        <w:rPr>
          <w:sz w:val="28"/>
          <w:szCs w:val="28"/>
        </w:rPr>
        <w:t>«5.6.1.2.</w:t>
      </w:r>
      <w:r w:rsidRPr="00B74895">
        <w:rPr>
          <w:sz w:val="28"/>
          <w:szCs w:val="28"/>
        </w:rPr>
        <w:t xml:space="preserve"> В случае признания жалобы не подлежащей удовлетворению в ответе заявителю, указанном в </w:t>
      </w:r>
      <w:hyperlink r:id="rId7" w:anchor="000121" w:history="1">
        <w:r w:rsidRPr="00B74895">
          <w:rPr>
            <w:rStyle w:val="a3"/>
            <w:sz w:val="28"/>
            <w:szCs w:val="28"/>
          </w:rPr>
          <w:t>части 8</w:t>
        </w:r>
      </w:hyperlink>
      <w:r w:rsidRPr="00B74895">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r w:rsidRPr="00B74895">
        <w:rPr>
          <w:sz w:val="28"/>
          <w:szCs w:val="28"/>
        </w:rPr>
        <w:t>.</w:t>
      </w:r>
    </w:p>
    <w:p w:rsidR="007E2F2F" w:rsidRDefault="007E2F2F" w:rsidP="007E2F2F">
      <w:pPr>
        <w:spacing w:line="276" w:lineRule="auto"/>
        <w:ind w:firstLine="567"/>
        <w:jc w:val="both"/>
        <w:rPr>
          <w:sz w:val="28"/>
          <w:szCs w:val="28"/>
        </w:rPr>
      </w:pPr>
      <w:r>
        <w:rPr>
          <w:sz w:val="28"/>
          <w:szCs w:val="28"/>
        </w:rPr>
        <w:t xml:space="preserve">2. Настоящее Постановление опубликовать на Информационном стенде </w:t>
      </w:r>
      <w:proofErr w:type="spellStart"/>
      <w:r>
        <w:rPr>
          <w:sz w:val="28"/>
          <w:szCs w:val="28"/>
        </w:rPr>
        <w:t>Чернушского</w:t>
      </w:r>
      <w:proofErr w:type="spellEnd"/>
      <w:r>
        <w:rPr>
          <w:sz w:val="28"/>
          <w:szCs w:val="28"/>
        </w:rPr>
        <w:t xml:space="preserve"> сельского поселения и разместить на сайте </w:t>
      </w:r>
      <w:proofErr w:type="spellStart"/>
      <w:r>
        <w:rPr>
          <w:sz w:val="28"/>
          <w:szCs w:val="28"/>
        </w:rPr>
        <w:t>Чернушского</w:t>
      </w:r>
      <w:proofErr w:type="spellEnd"/>
      <w:r>
        <w:rPr>
          <w:sz w:val="28"/>
          <w:szCs w:val="28"/>
        </w:rPr>
        <w:t xml:space="preserve"> сельского поселения.</w:t>
      </w:r>
    </w:p>
    <w:p w:rsidR="007E2F2F" w:rsidRDefault="007E2F2F" w:rsidP="007E2F2F">
      <w:pPr>
        <w:spacing w:line="276" w:lineRule="auto"/>
        <w:ind w:firstLine="567"/>
        <w:jc w:val="both"/>
        <w:rPr>
          <w:sz w:val="28"/>
          <w:szCs w:val="28"/>
        </w:rPr>
      </w:pPr>
      <w:r>
        <w:rPr>
          <w:sz w:val="28"/>
          <w:szCs w:val="28"/>
        </w:rPr>
        <w:t>3. Настоящее Постановление вступает в силу в соответствии с действующим законодательством.</w:t>
      </w:r>
    </w:p>
    <w:p w:rsidR="007E2F2F" w:rsidRDefault="007E2F2F" w:rsidP="007E2F2F">
      <w:pPr>
        <w:spacing w:line="276" w:lineRule="auto"/>
        <w:rPr>
          <w:sz w:val="28"/>
          <w:szCs w:val="28"/>
        </w:rPr>
      </w:pPr>
    </w:p>
    <w:p w:rsidR="007E2F2F" w:rsidRDefault="007E2F2F" w:rsidP="007E2F2F">
      <w:pPr>
        <w:spacing w:line="276" w:lineRule="auto"/>
        <w:rPr>
          <w:sz w:val="28"/>
          <w:szCs w:val="28"/>
        </w:rPr>
      </w:pPr>
      <w:r>
        <w:rPr>
          <w:sz w:val="28"/>
          <w:szCs w:val="28"/>
        </w:rPr>
        <w:t>Глава администрации</w:t>
      </w:r>
    </w:p>
    <w:p w:rsidR="007E2F2F" w:rsidRDefault="007E2F2F" w:rsidP="007E2F2F">
      <w:pPr>
        <w:spacing w:line="276" w:lineRule="auto"/>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7E2F2F" w:rsidRDefault="007E2F2F" w:rsidP="007E2F2F">
      <w:pPr>
        <w:tabs>
          <w:tab w:val="left" w:pos="5760"/>
        </w:tabs>
        <w:ind w:firstLine="567"/>
        <w:jc w:val="both"/>
        <w:rPr>
          <w:sz w:val="28"/>
          <w:szCs w:val="28"/>
        </w:rPr>
      </w:pPr>
    </w:p>
    <w:p w:rsidR="00E11AC9" w:rsidRPr="003610F6" w:rsidRDefault="007E2F2F" w:rsidP="00120615">
      <w:pPr>
        <w:pStyle w:val="pboth"/>
        <w:rPr>
          <w:sz w:val="28"/>
          <w:szCs w:val="28"/>
        </w:rPr>
      </w:pPr>
      <w:r>
        <w:br w:type="page"/>
      </w:r>
    </w:p>
    <w:p w:rsidR="0078592B" w:rsidRDefault="0078592B" w:rsidP="007E2F2F"/>
    <w:sectPr w:rsidR="0078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1114"/>
    <w:multiLevelType w:val="multilevel"/>
    <w:tmpl w:val="23B05DF0"/>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E"/>
    <w:rsid w:val="00060C3B"/>
    <w:rsid w:val="00100785"/>
    <w:rsid w:val="00117971"/>
    <w:rsid w:val="00120615"/>
    <w:rsid w:val="00167995"/>
    <w:rsid w:val="0017404E"/>
    <w:rsid w:val="00213C85"/>
    <w:rsid w:val="00232A02"/>
    <w:rsid w:val="00236B28"/>
    <w:rsid w:val="00372FFE"/>
    <w:rsid w:val="0078592B"/>
    <w:rsid w:val="007D77E7"/>
    <w:rsid w:val="007E2F2F"/>
    <w:rsid w:val="0090599E"/>
    <w:rsid w:val="00B413BB"/>
    <w:rsid w:val="00B74895"/>
    <w:rsid w:val="00B956D6"/>
    <w:rsid w:val="00BB6F91"/>
    <w:rsid w:val="00CE49FC"/>
    <w:rsid w:val="00E11AC9"/>
    <w:rsid w:val="00E27548"/>
    <w:rsid w:val="00E75315"/>
    <w:rsid w:val="00F3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10E"/>
  <w15:chartTrackingRefBased/>
  <w15:docId w15:val="{27590F9F-9334-4FC6-AFF5-5E2395BC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7E2F2F"/>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7E2F2F"/>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ConsPlusNormal">
    <w:name w:val="ConsPlusNormal"/>
    <w:basedOn w:val="a"/>
    <w:link w:val="ConsPlusNormal0"/>
    <w:uiPriority w:val="99"/>
    <w:rsid w:val="00372FFE"/>
    <w:pPr>
      <w:widowControl/>
      <w:suppressAutoHyphens w:val="0"/>
      <w:autoSpaceDE w:val="0"/>
      <w:adjustRightInd w:val="0"/>
      <w:ind w:firstLine="720"/>
      <w:textAlignment w:val="baseline"/>
    </w:pPr>
    <w:rPr>
      <w:rFonts w:ascii="Arial" w:eastAsia="Times New Roman" w:hAnsi="Arial" w:cs="Arial"/>
      <w:kern w:val="0"/>
      <w:sz w:val="20"/>
      <w:szCs w:val="20"/>
      <w:lang w:eastAsia="ru-RU" w:bidi="ar-SA"/>
    </w:rPr>
  </w:style>
  <w:style w:type="character" w:customStyle="1" w:styleId="ConsPlusNormal0">
    <w:name w:val="ConsPlusNormal Знак"/>
    <w:link w:val="ConsPlusNormal"/>
    <w:uiPriority w:val="99"/>
    <w:locked/>
    <w:rsid w:val="00372FFE"/>
    <w:rPr>
      <w:rFonts w:ascii="Arial" w:eastAsia="Times New Roman" w:hAnsi="Arial" w:cs="Arial"/>
      <w:sz w:val="20"/>
      <w:szCs w:val="20"/>
      <w:lang w:eastAsia="ru-RU"/>
    </w:rPr>
  </w:style>
  <w:style w:type="paragraph" w:customStyle="1" w:styleId="pboth">
    <w:name w:val="pboth"/>
    <w:basedOn w:val="a"/>
    <w:rsid w:val="00060C3B"/>
    <w:pPr>
      <w:widowControl/>
      <w:suppressAutoHyphens w:val="0"/>
      <w:autoSpaceDN/>
      <w:spacing w:before="100" w:beforeAutospacing="1" w:after="100" w:afterAutospacing="1"/>
    </w:pPr>
    <w:rPr>
      <w:rFonts w:eastAsia="Times New Roman" w:cs="Times New Roman"/>
      <w:kern w:val="0"/>
      <w:lang w:eastAsia="ru-RU" w:bidi="ar-SA"/>
    </w:rPr>
  </w:style>
  <w:style w:type="character" w:styleId="a3">
    <w:name w:val="Hyperlink"/>
    <w:basedOn w:val="a0"/>
    <w:uiPriority w:val="99"/>
    <w:semiHidden/>
    <w:unhideWhenUsed/>
    <w:rsid w:val="00060C3B"/>
    <w:rPr>
      <w:color w:val="0000FF"/>
      <w:u w:val="single"/>
    </w:rPr>
  </w:style>
  <w:style w:type="paragraph" w:styleId="a4">
    <w:name w:val="Balloon Text"/>
    <w:basedOn w:val="a"/>
    <w:link w:val="a5"/>
    <w:uiPriority w:val="99"/>
    <w:semiHidden/>
    <w:unhideWhenUsed/>
    <w:rsid w:val="00120615"/>
    <w:rPr>
      <w:rFonts w:ascii="Segoe UI" w:hAnsi="Segoe UI"/>
      <w:sz w:val="18"/>
      <w:szCs w:val="16"/>
    </w:rPr>
  </w:style>
  <w:style w:type="character" w:customStyle="1" w:styleId="a5">
    <w:name w:val="Текст выноски Знак"/>
    <w:basedOn w:val="a0"/>
    <w:link w:val="a4"/>
    <w:uiPriority w:val="99"/>
    <w:semiHidden/>
    <w:rsid w:val="0012061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7">
      <w:bodyDiv w:val="1"/>
      <w:marLeft w:val="0"/>
      <w:marRight w:val="0"/>
      <w:marTop w:val="0"/>
      <w:marBottom w:val="0"/>
      <w:divBdr>
        <w:top w:val="none" w:sz="0" w:space="0" w:color="auto"/>
        <w:left w:val="none" w:sz="0" w:space="0" w:color="auto"/>
        <w:bottom w:val="none" w:sz="0" w:space="0" w:color="auto"/>
        <w:right w:val="none" w:sz="0" w:space="0" w:color="auto"/>
      </w:divBdr>
    </w:div>
    <w:div w:id="101266275">
      <w:bodyDiv w:val="1"/>
      <w:marLeft w:val="0"/>
      <w:marRight w:val="0"/>
      <w:marTop w:val="0"/>
      <w:marBottom w:val="0"/>
      <w:divBdr>
        <w:top w:val="none" w:sz="0" w:space="0" w:color="auto"/>
        <w:left w:val="none" w:sz="0" w:space="0" w:color="auto"/>
        <w:bottom w:val="none" w:sz="0" w:space="0" w:color="auto"/>
        <w:right w:val="none" w:sz="0" w:space="0" w:color="auto"/>
      </w:divBdr>
    </w:div>
    <w:div w:id="6430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24</cp:revision>
  <cp:lastPrinted>2019-10-14T12:54:00Z</cp:lastPrinted>
  <dcterms:created xsi:type="dcterms:W3CDTF">2019-10-02T10:24:00Z</dcterms:created>
  <dcterms:modified xsi:type="dcterms:W3CDTF">2019-10-14T12:55:00Z</dcterms:modified>
</cp:coreProperties>
</file>