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28" w:rsidRDefault="00792B28" w:rsidP="00792B28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ЧЕРНУШСКОГО СЕЛЬСКОГО ПОСЕЛЕНИЯ</w:t>
      </w:r>
    </w:p>
    <w:p w:rsidR="00792B28" w:rsidRDefault="00792B28" w:rsidP="00792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792B28" w:rsidRDefault="00792B28" w:rsidP="00792B28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792B28" w:rsidRDefault="00792B28" w:rsidP="00792B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04.09.2018                                                                                                                  № 42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п.Чернушка</w:t>
      </w:r>
      <w:proofErr w:type="spellEnd"/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дминистративного регламента предоставления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условно разрешенный вид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основании Федерального закона от 06.10.2003г № 131-ФЗ «Об общих принципах организации местного самоуправления в Российской Федерации», </w:t>
      </w:r>
      <w:r w:rsidR="00AD0038">
        <w:rPr>
          <w:rFonts w:ascii="Times New Roman" w:hAnsi="Times New Roman"/>
          <w:bCs/>
          <w:sz w:val="24"/>
          <w:szCs w:val="24"/>
        </w:rPr>
        <w:t xml:space="preserve">в связи с Постановлением Правительства Российской Федерации от 13.06.2018 № 676 (далее – постановление № 676), </w:t>
      </w:r>
      <w:r>
        <w:rPr>
          <w:rFonts w:ascii="Times New Roman" w:hAnsi="Times New Roman"/>
          <w:bCs/>
          <w:sz w:val="24"/>
          <w:szCs w:val="24"/>
        </w:rPr>
        <w:t xml:space="preserve">Устава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поселение, администрация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сельского  ПОСТАНОВЛЯЕТ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 Утвердить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поселение».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  Признать утратившим силу: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2.1.   Постановление от 03.08.2015 № 24 Об утверждении административного регламента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2.2.    Постановление от 25.12.2015 № 87 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образования »</w:t>
      </w:r>
      <w:proofErr w:type="gramEnd"/>
      <w:r>
        <w:rPr>
          <w:sz w:val="24"/>
          <w:szCs w:val="24"/>
        </w:rPr>
        <w:t>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2.3.    Постановление от 24.05.2016 № 39 О внесении изменений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Обнародовать настоящее постановление на официальных стендах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    Настоящее постановление вступает в силу в соответствии с действующим законом.</w:t>
      </w:r>
    </w:p>
    <w:p w:rsidR="00792B28" w:rsidRDefault="00792B28" w:rsidP="00792B28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92B28" w:rsidRDefault="00792B28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92B28" w:rsidRDefault="00792B28" w:rsidP="00792B28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Г.Ф.Грозных</w:t>
      </w:r>
      <w:proofErr w:type="spellEnd"/>
    </w:p>
    <w:p w:rsidR="00792B28" w:rsidRDefault="00792B28" w:rsidP="00792B28">
      <w:pPr>
        <w:jc w:val="both"/>
        <w:rPr>
          <w:color w:val="000000"/>
          <w:szCs w:val="28"/>
        </w:rPr>
      </w:pPr>
    </w:p>
    <w:p w:rsidR="00792B28" w:rsidRDefault="00792B28" w:rsidP="00792B2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92B28" w:rsidRDefault="00792B2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92B28" w:rsidRDefault="00792B2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92B28" w:rsidRDefault="00AD0038" w:rsidP="00792B28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92B2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04.09.2018 </w:t>
      </w:r>
      <w:r w:rsidR="00792B2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условно разрешенный вид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использования земельного участка или объекта капитального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строительства, расположенного на территории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образования»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92B28" w:rsidRDefault="00792B28" w:rsidP="00792B28">
      <w:pPr>
        <w:suppressAutoHyphens/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Административный регламент предоставления муниципальной услуги «Предоставление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- административный регламент)</w:t>
      </w:r>
      <w:r w:rsidR="00A821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>
          <w:rPr>
            <w:rStyle w:val="a3"/>
          </w:rPr>
          <w:t>законе</w:t>
        </w:r>
      </w:hyperlink>
      <w:r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иных Федеральных законах и нормативных правовых актах Российской Федерации и Кировской области. </w:t>
      </w:r>
    </w:p>
    <w:p w:rsidR="00792B28" w:rsidRDefault="00792B28" w:rsidP="00792B28">
      <w:pPr>
        <w:suppressAutoHyphens/>
        <w:autoSpaceDE w:val="0"/>
        <w:spacing w:after="0" w:line="36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792B28" w:rsidRDefault="00792B28" w:rsidP="00792B28">
      <w:pPr>
        <w:suppressAutoHyphens/>
        <w:autoSpaceDE w:val="0"/>
        <w:spacing w:after="0" w:line="36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792B28" w:rsidRDefault="00792B28" w:rsidP="00792B28">
      <w:pPr>
        <w:tabs>
          <w:tab w:val="left" w:pos="9354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613573, Кировская область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посёлок Чернушка, </w:t>
      </w:r>
      <w:proofErr w:type="spellStart"/>
      <w:r>
        <w:rPr>
          <w:rFonts w:ascii="Times New Roman" w:hAnsi="Times New Roman"/>
          <w:bCs/>
          <w:sz w:val="24"/>
          <w:szCs w:val="24"/>
        </w:rPr>
        <w:t>улицаРабочая</w:t>
      </w:r>
      <w:proofErr w:type="spellEnd"/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                         с 8.00 до 16.12</w:t>
      </w:r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обеденный перерыв                               с 12.</w:t>
      </w:r>
      <w:proofErr w:type="gramStart"/>
      <w:r>
        <w:rPr>
          <w:rFonts w:ascii="Times New Roman" w:hAnsi="Times New Roman"/>
          <w:sz w:val="24"/>
          <w:szCs w:val="24"/>
        </w:rPr>
        <w:t>00.до</w:t>
      </w:r>
      <w:proofErr w:type="gramEnd"/>
      <w:r>
        <w:rPr>
          <w:rFonts w:ascii="Times New Roman" w:hAnsi="Times New Roman"/>
          <w:sz w:val="24"/>
          <w:szCs w:val="24"/>
        </w:rPr>
        <w:t xml:space="preserve"> 13.00</w:t>
      </w:r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ar-SA"/>
        </w:rPr>
        <w:t>Чернушского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сельского поселения для справок:</w:t>
      </w:r>
    </w:p>
    <w:p w:rsidR="00792B28" w:rsidRDefault="00792B28" w:rsidP="00792B28">
      <w:pPr>
        <w:tabs>
          <w:tab w:val="left" w:pos="935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8 (83338) 76-3-84</w:t>
      </w:r>
    </w:p>
    <w:p w:rsidR="00792B28" w:rsidRDefault="00792B28" w:rsidP="00792B28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groznykh</w:t>
      </w:r>
      <w:proofErr w:type="spellEnd"/>
      <w:r>
        <w:rPr>
          <w:rFonts w:ascii="Times New Roman" w:hAnsi="Times New Roman"/>
          <w:sz w:val="24"/>
          <w:szCs w:val="24"/>
        </w:rPr>
        <w:t>59@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92B28" w:rsidRDefault="00792B28" w:rsidP="00792B28">
      <w:pPr>
        <w:ind w:firstLine="709"/>
        <w:rPr>
          <w:rFonts w:ascii="Times New Roman" w:hAnsi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/>
          <w:kern w:val="24"/>
          <w:sz w:val="24"/>
          <w:szCs w:val="24"/>
          <w:lang w:eastAsia="ar-SA"/>
        </w:rPr>
        <w:t xml:space="preserve">:                            </w:t>
      </w:r>
      <w:hyperlink r:id="rId8" w:history="1">
        <w:r>
          <w:rPr>
            <w:rStyle w:val="a3"/>
            <w:kern w:val="24"/>
            <w:lang w:val="en-US" w:eastAsia="ar-SA"/>
          </w:rPr>
          <w:t>http</w:t>
        </w:r>
        <w:r>
          <w:rPr>
            <w:rStyle w:val="a3"/>
            <w:kern w:val="24"/>
            <w:lang w:eastAsia="ar-SA"/>
          </w:rPr>
          <w:t>://</w:t>
        </w:r>
        <w:proofErr w:type="spellStart"/>
        <w:r>
          <w:rPr>
            <w:rStyle w:val="a3"/>
            <w:kern w:val="24"/>
            <w:lang w:val="en-US" w:eastAsia="ar-SA"/>
          </w:rPr>
          <w:t>adm</w:t>
        </w:r>
        <w:proofErr w:type="spellEnd"/>
        <w:r>
          <w:rPr>
            <w:rStyle w:val="a3"/>
            <w:kern w:val="24"/>
            <w:lang w:eastAsia="ar-SA"/>
          </w:rPr>
          <w:t>с</w:t>
        </w:r>
        <w:proofErr w:type="spellStart"/>
        <w:r>
          <w:rPr>
            <w:rStyle w:val="a3"/>
            <w:kern w:val="24"/>
            <w:lang w:val="en-US" w:eastAsia="ar-SA"/>
          </w:rPr>
          <w:t>hernushka</w:t>
        </w:r>
        <w:proofErr w:type="spellEnd"/>
        <w:r>
          <w:rPr>
            <w:rStyle w:val="a3"/>
            <w:kern w:val="24"/>
            <w:lang w:eastAsia="ar-SA"/>
          </w:rPr>
          <w:t>.</w:t>
        </w:r>
        <w:proofErr w:type="spellStart"/>
        <w:r>
          <w:rPr>
            <w:rStyle w:val="a3"/>
            <w:kern w:val="24"/>
            <w:lang w:val="en-US" w:eastAsia="ar-SA"/>
          </w:rPr>
          <w:t>ru</w:t>
        </w:r>
        <w:proofErr w:type="spellEnd"/>
        <w:r>
          <w:rPr>
            <w:rStyle w:val="a3"/>
            <w:kern w:val="24"/>
            <w:lang w:eastAsia="ar-SA"/>
          </w:rPr>
          <w:t>/</w:t>
        </w:r>
      </w:hyperlink>
      <w:r>
        <w:rPr>
          <w:rFonts w:ascii="Times New Roman" w:hAnsi="Times New Roman"/>
          <w:kern w:val="24"/>
          <w:sz w:val="24"/>
          <w:szCs w:val="24"/>
          <w:lang w:eastAsia="ar-SA"/>
        </w:rPr>
        <w:t>.</w:t>
      </w:r>
    </w:p>
    <w:p w:rsidR="00792B28" w:rsidRDefault="00792B28" w:rsidP="00792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поселения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Портале Кировской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обращении в письменной форме, в форме электронного документа;</w:t>
      </w:r>
    </w:p>
    <w:p w:rsidR="00792B28" w:rsidRDefault="00792B28" w:rsidP="00792B28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телефону.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792B28" w:rsidRDefault="00792B28" w:rsidP="00792B28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92B28" w:rsidRDefault="00792B28" w:rsidP="00792B28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Наименование муниципальной услуги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 Наименование органа, предоставляющего муниципальную услугу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</w:t>
      </w:r>
      <w:proofErr w:type="spellStart"/>
      <w:r>
        <w:rPr>
          <w:rFonts w:ascii="Times New Roman" w:hAnsi="Times New Roman"/>
          <w:sz w:val="24"/>
          <w:szCs w:val="24"/>
        </w:rPr>
        <w:t>посление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является: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заявителем решения о предоставлении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заявителем решения об отказе в предоставлении муниципальной услуги.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2.4. Срок предоставления муниципальной услуги.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– 15 календарных дней со дня поступления заявления в администрацию.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общественных обсуждений или публичных слушаний по вопросу о предоставлении разрешения </w:t>
      </w:r>
      <w:r>
        <w:rPr>
          <w:rFonts w:ascii="Times New Roman" w:hAnsi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left="1134" w:right="57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 Перечень нормативных правовых актов, регулирующих предоставление муниципальной услуги, с указанием их реквизитов и источников опубликования</w:t>
      </w:r>
    </w:p>
    <w:p w:rsidR="00A82199" w:rsidRDefault="00A82199" w:rsidP="00A821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A82199" w:rsidRDefault="00A82199" w:rsidP="00A821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администрации;</w:t>
      </w:r>
    </w:p>
    <w:p w:rsidR="00A82199" w:rsidRDefault="00A82199" w:rsidP="00A821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реестре;</w:t>
      </w:r>
    </w:p>
    <w:p w:rsidR="00A82199" w:rsidRDefault="00A82199" w:rsidP="00A82199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Едином портале государственных и муниципальных услуг (функций</w:t>
      </w:r>
      <w:r>
        <w:rPr>
          <w:rFonts w:ascii="Times New Roman" w:hAnsi="Times New Roman"/>
          <w:sz w:val="28"/>
          <w:szCs w:val="28"/>
        </w:rPr>
        <w:t>).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sz w:val="24"/>
          <w:szCs w:val="24"/>
        </w:rPr>
      </w:pPr>
      <w:bookmarkStart w:id="2" w:name="Par95"/>
      <w:bookmarkEnd w:id="2"/>
      <w:r>
        <w:rPr>
          <w:rFonts w:ascii="Times New Roman" w:hAnsi="Times New Roman"/>
          <w:b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A8219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 предоставления муниципальной услуги</w:t>
      </w:r>
      <w:r w:rsidR="00A82199">
        <w:rPr>
          <w:rFonts w:ascii="Times New Roman" w:hAnsi="Times New Roman"/>
          <w:sz w:val="24"/>
          <w:szCs w:val="24"/>
        </w:rPr>
        <w:t xml:space="preserve"> необходимы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hyperlink r:id="rId9" w:anchor="Par336" w:history="1">
        <w:r>
          <w:rPr>
            <w:rStyle w:val="a3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на предоставление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(приложение № 1 к настоящему Административному регламенту).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Выписка из Единого государственного реестра недвижимости на земельный участок, объект капитального строительства.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>
        <w:rPr>
          <w:rFonts w:ascii="Times New Roman" w:hAnsi="Times New Roman"/>
          <w:sz w:val="24"/>
          <w:szCs w:val="24"/>
        </w:rPr>
        <w:t xml:space="preserve">2.6.1.3. 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2.6.1.4. 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правообладателей </w:t>
      </w:r>
      <w:r>
        <w:rPr>
          <w:rFonts w:ascii="Times New Roman" w:hAnsi="Times New Roman"/>
          <w:sz w:val="24"/>
          <w:szCs w:val="24"/>
        </w:rPr>
        <w:lastRenderedPageBreak/>
        <w:t>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Документ, указанный в подпункте 2.6.1.1 пункта 2.6.1 настоящего Административного регламента, заявитель должен представить самостоятельно.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земельный участок, объект капитального строительства;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ситуационный план-схема расположения смежно расположенных земельных участков с указанием их кадастровых номеров, а также с указанием функционального назначения объектов недвижимости, расположенных в границах этих земельных участков.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правообладателей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данное разрешение; правообладателей земельных участков и объектов капитального строительства,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 его наличии).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 вправе требовать от заявителя: </w:t>
      </w:r>
    </w:p>
    <w:p w:rsidR="00792B28" w:rsidRDefault="00792B28" w:rsidP="00792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 210</w:t>
      </w:r>
      <w:r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 не установлены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отказа в предоставлении муниципальной услуги является не соответствие заявленного вида разрешенного использования градостроительному регламенту соответствующей территориальной зоны. </w:t>
      </w:r>
    </w:p>
    <w:p w:rsidR="00792B28" w:rsidRDefault="00792B28" w:rsidP="00792B28">
      <w:pPr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792B28" w:rsidRDefault="00792B28" w:rsidP="00792B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792B28" w:rsidRDefault="00792B28" w:rsidP="00792B28">
      <w:pPr>
        <w:suppressAutoHyphens/>
        <w:autoSpaceDE w:val="0"/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92B28" w:rsidRDefault="00792B28" w:rsidP="00792B28">
      <w:pPr>
        <w:suppressAutoHyphens/>
        <w:autoSpaceDE w:val="0"/>
        <w:spacing w:after="0" w:line="36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2.11.</w:t>
      </w:r>
      <w:r>
        <w:rPr>
          <w:rFonts w:ascii="Times New Roman" w:hAnsi="Times New Roman"/>
          <w:b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792B28" w:rsidRDefault="00792B28" w:rsidP="00792B2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муниципальных услуг определ</w:t>
      </w:r>
      <w:r w:rsidR="00A82199">
        <w:rPr>
          <w:rFonts w:ascii="Times New Roman" w:hAnsi="Times New Roman"/>
          <w:sz w:val="24"/>
          <w:szCs w:val="24"/>
        </w:rPr>
        <w:t>яются</w:t>
      </w:r>
      <w:r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>
        <w:rPr>
          <w:rFonts w:ascii="Times New Roman" w:hAnsi="Times New Roman"/>
          <w:sz w:val="24"/>
          <w:szCs w:val="24"/>
        </w:rPr>
        <w:t>Чернушской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Думы.</w:t>
      </w:r>
    </w:p>
    <w:p w:rsidR="00792B28" w:rsidRDefault="00792B28" w:rsidP="00792B28">
      <w:pPr>
        <w:suppressAutoHyphens/>
        <w:autoSpaceDE w:val="0"/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2.12. Размер платы, взимаемой за предоставление муниципальной услуги </w:t>
      </w:r>
    </w:p>
    <w:p w:rsidR="00792B28" w:rsidRDefault="00792B28" w:rsidP="00792B2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792B28" w:rsidRDefault="00792B28" w:rsidP="00792B28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2.13. 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 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Срок и порядок регистрации запроса о предоставлении муниципальной услуги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30 минут.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1 часа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Требования к помещениям предоставления муниципальной услуги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2.15.4. Места для информирования должны быть оборудованы информационными стендами, содержащими следующую информацию: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2.16. Показатели доступности и качества муниципальной услуги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792B28" w:rsidRDefault="00792B28" w:rsidP="00792B28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2.16.3. Показателем доступности и качества муниципальной услуги является число обращений представителей бизнес-сообщества в орган, предоставляющий муниципальную услугу, которое не может превышать 2 (двух) – при подаче документов для предоставления муниципальной услуги и при получении результатов оказания муниципальной услуги. </w:t>
      </w:r>
    </w:p>
    <w:p w:rsidR="00792B28" w:rsidRDefault="00792B28" w:rsidP="00792B28">
      <w:pPr>
        <w:spacing w:after="0" w:line="36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2.17.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792B28" w:rsidRDefault="00792B28" w:rsidP="0079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left="993" w:right="57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97"/>
      <w:bookmarkEnd w:id="6"/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и направление межведомственных запросов;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заявления и документов и принятие решения о предоставлении разрешения на </w:t>
      </w:r>
      <w:r>
        <w:rPr>
          <w:rFonts w:ascii="Times New Roman" w:hAnsi="Times New Roman"/>
          <w:bCs/>
          <w:sz w:val="24"/>
          <w:szCs w:val="24"/>
        </w:rPr>
        <w:t>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либо об отказе в предоставлении такого разрешения.</w:t>
      </w:r>
    </w:p>
    <w:p w:rsidR="00792B28" w:rsidRDefault="00792B28" w:rsidP="00792B28">
      <w:p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>
        <w:rPr>
          <w:rFonts w:ascii="Times New Roman" w:eastAsia="Times New Roman" w:hAnsi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Описание последовательности административных действий при приеме и регистрации заявления </w:t>
      </w:r>
      <w:r>
        <w:rPr>
          <w:rFonts w:ascii="Times New Roman" w:hAnsi="Times New Roman"/>
          <w:b/>
          <w:sz w:val="24"/>
          <w:szCs w:val="24"/>
        </w:rPr>
        <w:t>и представленных документов</w:t>
      </w:r>
    </w:p>
    <w:bookmarkEnd w:id="7"/>
    <w:p w:rsidR="00792B28" w:rsidRDefault="00792B28" w:rsidP="00792B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и предоставленных документов является обращение заявителя с заявлением и документами в Комиссию по подготовке проекта правил землепользования и застройки администрации (далее – Комиссия).</w:t>
      </w:r>
    </w:p>
    <w:p w:rsidR="00792B28" w:rsidRDefault="00792B28" w:rsidP="00792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по собственной инициативе представлены документы в соответствии с перечнем, установленным пунктом 2.6 административного регламента, с</w:t>
      </w:r>
      <w:r>
        <w:rPr>
          <w:rFonts w:ascii="Times New Roman" w:hAnsi="Times New Roman" w:cs="Times New Roman"/>
          <w:sz w:val="24"/>
          <w:szCs w:val="24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(секретарь Комиссии) (далее – секретарь Комиссии)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регистрирует поступившее заявление и документы и направляет их на рассмотрение уполномоченному должностному лицу администрации (председателю (заместителю) председателя комиссии).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одного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autoSpaceDE w:val="0"/>
        <w:adjustRightInd w:val="0"/>
        <w:spacing w:after="0" w:line="360" w:lineRule="auto"/>
        <w:ind w:left="1134" w:hanging="425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 Описание последовательности административных действий при формировании и направлении межведомственных запросов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 документов секретарю Комиссии.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документы, предусмотренные пунктом 2.6.3 настоящего Административного регламента, не 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</w:t>
      </w:r>
      <w:r>
        <w:rPr>
          <w:rFonts w:ascii="Times New Roman" w:hAnsi="Times New Roman"/>
          <w:sz w:val="24"/>
          <w:szCs w:val="24"/>
        </w:rPr>
        <w:lastRenderedPageBreak/>
        <w:t>предоставлении документов и сведений, необходимых для предоставления муниципальной услуги, предусмотренных пунктом 2.6.3 Административного регламента.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 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3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autoSpaceDE w:val="0"/>
        <w:adjustRightInd w:val="0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792B28" w:rsidRDefault="00792B28" w:rsidP="00792B28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792B28" w:rsidRDefault="00792B28" w:rsidP="00792B28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</w:t>
      </w:r>
      <w:r>
        <w:rPr>
          <w:rFonts w:ascii="Times New Roman" w:hAnsi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autoSpaceDE w:val="0"/>
        <w:adjustRightInd w:val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строительства,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общественные обсуждения или публичные слушания не проводятся.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proofErr w:type="spellStart"/>
      <w:r>
        <w:rPr>
          <w:rFonts w:ascii="Times New Roman" w:hAnsi="Times New Roman"/>
          <w:sz w:val="24"/>
          <w:szCs w:val="24"/>
        </w:rPr>
        <w:t>Чернушской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 от 08.11.2005 № ½ (с внесением изменений от 27.04.2018 № 2/2 «</w:t>
      </w:r>
      <w:proofErr w:type="gramStart"/>
      <w:r>
        <w:rPr>
          <w:rFonts w:ascii="Times New Roman" w:hAnsi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/>
          <w:sz w:val="24"/>
          <w:szCs w:val="24"/>
        </w:rPr>
        <w:t xml:space="preserve"> выносимые на</w:t>
      </w:r>
      <w:r>
        <w:rPr>
          <w:rFonts w:ascii="Times New Roman" w:hAnsi="Times New Roman"/>
          <w:bCs/>
          <w:sz w:val="24"/>
          <w:szCs w:val="24"/>
        </w:rPr>
        <w:t xml:space="preserve"> публичные слушания или общественные обсуждения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Чернушское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Кировской области»</w:t>
      </w:r>
    </w:p>
    <w:p w:rsidR="00792B28" w:rsidRDefault="00792B28" w:rsidP="00792B28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указывается муниципальный нормативный правовой акт представительного органа муниципального образования</w:t>
      </w:r>
    </w:p>
    <w:p w:rsidR="00A82199" w:rsidRDefault="00A82199" w:rsidP="00792B28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Описание последовательности административных действий при принятии решения о предоставлении разрешения на условно разрешенный вид использования </w:t>
      </w:r>
      <w:r>
        <w:rPr>
          <w:rFonts w:ascii="Times New Roman" w:hAnsi="Times New Roman"/>
          <w:b/>
          <w:bCs/>
          <w:sz w:val="24"/>
          <w:szCs w:val="24"/>
        </w:rPr>
        <w:t>земельного участка или объекта капитального строительства</w:t>
      </w:r>
      <w:r>
        <w:rPr>
          <w:rFonts w:ascii="Times New Roman" w:hAnsi="Times New Roman"/>
          <w:b/>
          <w:sz w:val="24"/>
          <w:szCs w:val="24"/>
        </w:rPr>
        <w:t xml:space="preserve"> либо об отказе в предоставлении такого разрешения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поступление от главы администрации специалисту администрации, ответственному за предоставление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 или об отказе в предоставлении такого разрешения с указанием причин принятого решения.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</w:t>
      </w:r>
      <w:r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предусмотренных пунктом 2.8 настоящего Административного регламента: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строительства;</w:t>
      </w:r>
    </w:p>
    <w:p w:rsidR="00792B28" w:rsidRDefault="00792B28" w:rsidP="00792B28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объекта капитального строительства.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792B28" w:rsidRDefault="00792B28" w:rsidP="00792B28">
      <w:pPr>
        <w:autoSpaceDE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словно разрешенный вид использования земельного участка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капитального строительства или об </w:t>
      </w:r>
      <w:r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часа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Федерации, при этом документ, удостоверяющий личность, не требуется.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792B28" w:rsidRDefault="00792B28" w:rsidP="00792B28">
      <w:pPr>
        <w:spacing w:after="0" w:line="36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792B28" w:rsidRDefault="00792B28" w:rsidP="00792B28">
      <w:pPr>
        <w:spacing w:after="0" w:line="36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792B28" w:rsidRDefault="00792B28" w:rsidP="00792B28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792B28" w:rsidRDefault="00792B28" w:rsidP="00792B28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792B28" w:rsidRDefault="00792B28" w:rsidP="00792B28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792B28" w:rsidRDefault="00792B28" w:rsidP="00792B28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92B28" w:rsidRDefault="00792B28" w:rsidP="00792B28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92B28" w:rsidRDefault="00792B28" w:rsidP="00792B28">
      <w:pPr>
        <w:pStyle w:val="ConsPlusNormal"/>
        <w:spacing w:line="36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три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792B28" w:rsidRDefault="00792B28" w:rsidP="00792B28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792B28" w:rsidRDefault="00792B28" w:rsidP="00792B28">
      <w:pPr>
        <w:spacing w:after="0" w:line="36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 Досудебный порядок обжалования.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5.2.1. Заявитель может обратиться с жалобой, в том числе в следующих случаях: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bCs/>
          <w:sz w:val="24"/>
          <w:szCs w:val="24"/>
        </w:rPr>
        <w:lastRenderedPageBreak/>
        <w:t>актами Кировской области, муниципальными правовыми актами для предоставления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</w:t>
      </w:r>
      <w:r>
        <w:rPr>
          <w:rFonts w:ascii="Times New Roman" w:hAnsi="Times New Roman"/>
          <w:bCs/>
          <w:sz w:val="24"/>
          <w:szCs w:val="24"/>
        </w:rPr>
        <w:lastRenderedPageBreak/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5.2.4. Жалоба должна содержать: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  <w:r>
        <w:rPr>
          <w:rFonts w:ascii="Times New Roman" w:hAnsi="Times New Roman"/>
          <w:bCs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Единого портала, Регионального портала.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</w:t>
      </w:r>
      <w:proofErr w:type="gramStart"/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5.2.12. По результатам рассмотрения жалобы принимается решение: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5.2.14. В ответе по результатам рассмотрения жалобы указываются: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основания для принятия решения по жалобе;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принятое по жалобе решение;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 о порядке обжалования принятого по жалобе решения.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5.3. Порядок обжалования решения по жалобе.</w:t>
      </w:r>
    </w:p>
    <w:p w:rsidR="00792B28" w:rsidRDefault="00792B28" w:rsidP="00792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792B28" w:rsidRDefault="00792B28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282575</wp:posOffset>
                </wp:positionV>
                <wp:extent cx="9525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AA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2.45pt;margin-top:22.25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"/>
            </w:pict>
          </mc:Fallback>
        </mc:AlternateContent>
      </w:r>
    </w:p>
    <w:p w:rsidR="00792B28" w:rsidRDefault="00792B28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432F51" w:rsidRDefault="00432F51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92B28" w:rsidRDefault="00792B28" w:rsidP="00792B28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организации, Ф.И.О., должность руководителя, ИНН)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индекс, адрес: 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92B28" w:rsidRDefault="00792B28" w:rsidP="00792B28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792B28" w:rsidRDefault="00792B28" w:rsidP="00792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92B28" w:rsidRDefault="00792B28" w:rsidP="00792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предоставить разрешение на условно разрешенный вид использования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792B28" w:rsidRDefault="00792B28" w:rsidP="00792B28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792B28" w:rsidRDefault="00792B28" w:rsidP="00792B28">
      <w:pPr>
        <w:pStyle w:val="ConsPlusNonformat"/>
        <w:ind w:left="1843"/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запрашиваемый условно разрешенный вид использования земельного участка</w:t>
      </w:r>
    </w:p>
    <w:p w:rsidR="00792B28" w:rsidRDefault="00792B28" w:rsidP="0079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________________________________________________________________,</w:t>
      </w:r>
    </w:p>
    <w:p w:rsidR="00792B28" w:rsidRDefault="00792B28" w:rsidP="00792B2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или объекта капитального строительства)</w:t>
      </w:r>
    </w:p>
    <w:p w:rsidR="00792B28" w:rsidRDefault="00792B28" w:rsidP="0079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__________________________________________, кадастровый номер земельного участка: _______________________________.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вид разрешенного использования: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____________________________________________,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_____________________________.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Запрашиваемый условно разрешённый вид использования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земельного участка/объекта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92B28" w:rsidRDefault="00792B28" w:rsidP="00792B2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792B28" w:rsidRDefault="00792B28" w:rsidP="00792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 в градостроительный регламент в установленном для внесения изменений в правила землепользования и застройки порядке после проведения </w:t>
      </w:r>
      <w:r>
        <w:rPr>
          <w:rFonts w:ascii="Times New Roman" w:hAnsi="Times New Roman"/>
          <w:sz w:val="24"/>
          <w:szCs w:val="24"/>
        </w:rPr>
        <w:t xml:space="preserve">общественных обсуждений или </w:t>
      </w:r>
      <w:r>
        <w:rPr>
          <w:rFonts w:ascii="Times New Roman" w:hAnsi="Times New Roman" w:cs="Times New Roman"/>
          <w:sz w:val="24"/>
          <w:szCs w:val="24"/>
        </w:rPr>
        <w:t>публичных слушаний по моему заявлению от ________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792B28" w:rsidRDefault="00792B28" w:rsidP="00792B28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Подпись заявителя </w:t>
      </w: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widowControl w:val="0"/>
        <w:autoSpaceDE w:val="0"/>
        <w:autoSpaceDN w:val="0"/>
        <w:adjustRightInd w:val="0"/>
        <w:spacing w:after="0" w:line="360" w:lineRule="auto"/>
        <w:ind w:right="57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lang w:val="ru-RU"/>
        </w:rPr>
      </w:pPr>
      <w:r>
        <w:rPr>
          <w:b w:val="0"/>
          <w:kern w:val="28"/>
        </w:rPr>
        <w:lastRenderedPageBreak/>
        <w:t xml:space="preserve">Приложение № </w:t>
      </w:r>
      <w:r>
        <w:rPr>
          <w:b w:val="0"/>
          <w:kern w:val="28"/>
          <w:lang w:val="ru-RU"/>
        </w:rPr>
        <w:t>2</w:t>
      </w:r>
    </w:p>
    <w:p w:rsidR="00792B28" w:rsidRDefault="00792B28" w:rsidP="00792B2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792B28" w:rsidRDefault="00792B28" w:rsidP="00792B2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92B28" w:rsidRDefault="00792B28" w:rsidP="00792B2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746"/>
      </w:tblGrid>
      <w:tr w:rsidR="00792B28" w:rsidTr="00792B2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B28" w:rsidRDefault="00792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2B28" w:rsidRDefault="00792B28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792B28" w:rsidRDefault="00792B2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792B28" w:rsidRDefault="00792B28" w:rsidP="00792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B28" w:rsidRDefault="00792B28" w:rsidP="00792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792B28" w:rsidRDefault="00792B28" w:rsidP="00792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792B28" w:rsidRDefault="00792B28" w:rsidP="00792B28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792B28" w:rsidRDefault="00792B28" w:rsidP="00792B28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уведомляем о том, что для получения муниципальной услуги «</w:t>
      </w:r>
      <w:r>
        <w:rPr>
          <w:rFonts w:ascii="Times New Roman" w:hAnsi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92B28" w:rsidTr="00792B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B28" w:rsidTr="00792B28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28" w:rsidRDefault="00792B28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2B28" w:rsidRDefault="00792B28" w:rsidP="00792B28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792B28" w:rsidRDefault="00792B28" w:rsidP="00792B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2060"/>
        <w:gridCol w:w="281"/>
        <w:gridCol w:w="2200"/>
        <w:gridCol w:w="280"/>
        <w:gridCol w:w="1647"/>
        <w:gridCol w:w="290"/>
      </w:tblGrid>
      <w:tr w:rsidR="00792B28" w:rsidTr="00792B28">
        <w:tc>
          <w:tcPr>
            <w:tcW w:w="2660" w:type="dxa"/>
            <w:hideMark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92B28" w:rsidTr="00792B28">
        <w:tc>
          <w:tcPr>
            <w:tcW w:w="2660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92B28" w:rsidRDefault="00792B28" w:rsidP="00792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7"/>
        <w:gridCol w:w="2060"/>
        <w:gridCol w:w="281"/>
        <w:gridCol w:w="2200"/>
        <w:gridCol w:w="280"/>
        <w:gridCol w:w="1647"/>
        <w:gridCol w:w="290"/>
      </w:tblGrid>
      <w:tr w:rsidR="00792B28" w:rsidTr="00792B28">
        <w:tc>
          <w:tcPr>
            <w:tcW w:w="2660" w:type="dxa"/>
            <w:hideMark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792B28" w:rsidRDefault="00792B28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92B28" w:rsidTr="00792B28">
        <w:tc>
          <w:tcPr>
            <w:tcW w:w="2660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92B28" w:rsidRDefault="00792B28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92B28" w:rsidRDefault="00792B28" w:rsidP="00792B28">
      <w:pPr>
        <w:spacing w:after="1" w:line="280" w:lineRule="atLeast"/>
        <w:ind w:firstLine="540"/>
        <w:jc w:val="both"/>
        <w:outlineLvl w:val="0"/>
      </w:pPr>
    </w:p>
    <w:p w:rsidR="00AD6AC3" w:rsidRDefault="00AD6AC3"/>
    <w:sectPr w:rsidR="00AD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9C" w:rsidRDefault="00B46F9C" w:rsidP="00792B28">
      <w:pPr>
        <w:spacing w:after="0" w:line="240" w:lineRule="auto"/>
      </w:pPr>
      <w:r>
        <w:separator/>
      </w:r>
    </w:p>
  </w:endnote>
  <w:endnote w:type="continuationSeparator" w:id="0">
    <w:p w:rsidR="00B46F9C" w:rsidRDefault="00B46F9C" w:rsidP="007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9C" w:rsidRDefault="00B46F9C" w:rsidP="00792B28">
      <w:pPr>
        <w:spacing w:after="0" w:line="240" w:lineRule="auto"/>
      </w:pPr>
      <w:r>
        <w:separator/>
      </w:r>
    </w:p>
  </w:footnote>
  <w:footnote w:type="continuationSeparator" w:id="0">
    <w:p w:rsidR="00B46F9C" w:rsidRDefault="00B46F9C" w:rsidP="00792B28">
      <w:pPr>
        <w:spacing w:after="0" w:line="240" w:lineRule="auto"/>
      </w:pPr>
      <w:r>
        <w:continuationSeparator/>
      </w:r>
    </w:p>
  </w:footnote>
  <w:footnote w:id="1">
    <w:p w:rsidR="00792B28" w:rsidRDefault="00792B28" w:rsidP="00792B28">
      <w:pPr>
        <w:pStyle w:val="a4"/>
        <w:jc w:val="both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Указывается дата принятия администрацией (МФЦ) заявления о внесении изменений в Правила землепользования и застройки муниципального образования, с целью установления условно разрешённого вида использования земельного участка или объекта капитального строительства.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0F"/>
    <w:rsid w:val="00357977"/>
    <w:rsid w:val="00432F51"/>
    <w:rsid w:val="00574010"/>
    <w:rsid w:val="00792B28"/>
    <w:rsid w:val="0093730F"/>
    <w:rsid w:val="00970D10"/>
    <w:rsid w:val="00A82199"/>
    <w:rsid w:val="00AD0038"/>
    <w:rsid w:val="00AD6AC3"/>
    <w:rsid w:val="00B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C3AF"/>
  <w15:chartTrackingRefBased/>
  <w15:docId w15:val="{287020D4-0AEC-4B60-B6A3-FB367C3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2B28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792B2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92B2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792B2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792B2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792B2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792B2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792B2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B28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792B2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792B28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792B28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semiHidden/>
    <w:rsid w:val="00792B28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792B28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792B28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792B28"/>
    <w:rPr>
      <w:rFonts w:ascii="Cambria" w:eastAsia="Times New Roman" w:hAnsi="Cambria" w:cs="Times New Roman"/>
      <w:lang w:val="x-none"/>
    </w:rPr>
  </w:style>
  <w:style w:type="character" w:styleId="a3">
    <w:name w:val="Hyperlink"/>
    <w:basedOn w:val="a0"/>
    <w:semiHidden/>
    <w:unhideWhenUsed/>
    <w:rsid w:val="00792B28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792B2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92B28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rsid w:val="00792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2B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semiHidden/>
    <w:unhideWhenUsed/>
    <w:rsid w:val="00792B28"/>
    <w:rPr>
      <w:rFonts w:ascii="Times New Roman" w:hAnsi="Times New Roman" w:cs="Times New Roman" w:hint="default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3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F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&#1089;hernushk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F8C~1\AppData\Local\Temp\&#1087;&#1086;&#1089;&#1090;&#1072;&#1085;&#1086;&#1074;&#1083;&#1077;&#1085;&#1080;&#1077;-&#1086;&#1090;-04.05.2018-&#8470;-2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2018-09-04T08:29:00Z</cp:lastPrinted>
  <dcterms:created xsi:type="dcterms:W3CDTF">2018-09-04T07:04:00Z</dcterms:created>
  <dcterms:modified xsi:type="dcterms:W3CDTF">2018-09-04T08:37:00Z</dcterms:modified>
</cp:coreProperties>
</file>