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5E4" w:rsidRDefault="001255E4" w:rsidP="001255E4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ЧЕРНУШСКАЯ СЕЛЬСКАЯ ДУМА</w:t>
      </w:r>
    </w:p>
    <w:p w:rsidR="001255E4" w:rsidRDefault="001255E4" w:rsidP="001255E4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КИЛЬМЕЗСКОГО РАЙОНА КИРОВСКОЙ ОБЛАСТИ</w:t>
      </w:r>
    </w:p>
    <w:p w:rsidR="001255E4" w:rsidRDefault="001255E4" w:rsidP="001255E4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ЧЕТВЁРТОГО СОЗЫВА</w:t>
      </w:r>
    </w:p>
    <w:p w:rsidR="001255E4" w:rsidRDefault="001255E4" w:rsidP="001255E4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1255E4" w:rsidRDefault="001255E4" w:rsidP="001255E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:rsidR="001255E4" w:rsidRDefault="001255E4" w:rsidP="001255E4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</w:t>
      </w:r>
      <w:r w:rsidR="008B0868">
        <w:rPr>
          <w:rFonts w:ascii="Times New Roman" w:hAnsi="Times New Roman"/>
          <w:b w:val="0"/>
          <w:sz w:val="28"/>
          <w:szCs w:val="28"/>
        </w:rPr>
        <w:t>24</w:t>
      </w:r>
      <w:r>
        <w:rPr>
          <w:rFonts w:ascii="Times New Roman" w:hAnsi="Times New Roman"/>
          <w:b w:val="0"/>
          <w:sz w:val="28"/>
          <w:szCs w:val="28"/>
        </w:rPr>
        <w:t>.0</w:t>
      </w:r>
      <w:r w:rsidR="007B3FA8">
        <w:rPr>
          <w:rFonts w:ascii="Times New Roman" w:hAnsi="Times New Roman"/>
          <w:b w:val="0"/>
          <w:sz w:val="28"/>
          <w:szCs w:val="28"/>
        </w:rPr>
        <w:t>7</w:t>
      </w:r>
      <w:r>
        <w:rPr>
          <w:rFonts w:ascii="Times New Roman" w:hAnsi="Times New Roman"/>
          <w:b w:val="0"/>
          <w:sz w:val="28"/>
          <w:szCs w:val="28"/>
        </w:rPr>
        <w:t>.2018                                                                                               №</w:t>
      </w:r>
      <w:r w:rsidR="007B3FA8">
        <w:rPr>
          <w:rFonts w:ascii="Times New Roman" w:hAnsi="Times New Roman"/>
          <w:b w:val="0"/>
          <w:sz w:val="28"/>
          <w:szCs w:val="28"/>
        </w:rPr>
        <w:t xml:space="preserve"> 4/1</w:t>
      </w:r>
    </w:p>
    <w:p w:rsidR="001255E4" w:rsidRDefault="001255E4" w:rsidP="001255E4">
      <w:pPr>
        <w:jc w:val="center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п. Чернушка</w:t>
      </w:r>
    </w:p>
    <w:p w:rsidR="001255E4" w:rsidRDefault="001255E4" w:rsidP="001255E4"/>
    <w:p w:rsidR="00A709A0" w:rsidRDefault="00A709A0" w:rsidP="00A709A0"/>
    <w:p w:rsidR="00A709A0" w:rsidRDefault="00A709A0" w:rsidP="00A709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и дополнений в Правила землепользования и                     </w:t>
      </w:r>
      <w:proofErr w:type="gramStart"/>
      <w:r>
        <w:rPr>
          <w:b/>
          <w:sz w:val="28"/>
          <w:szCs w:val="28"/>
        </w:rPr>
        <w:t>застройки  муниципального</w:t>
      </w:r>
      <w:proofErr w:type="gramEnd"/>
      <w:r>
        <w:rPr>
          <w:b/>
          <w:sz w:val="28"/>
          <w:szCs w:val="28"/>
        </w:rPr>
        <w:t xml:space="preserve">  образования </w:t>
      </w:r>
      <w:proofErr w:type="spellStart"/>
      <w:r>
        <w:rPr>
          <w:b/>
          <w:sz w:val="28"/>
          <w:szCs w:val="28"/>
        </w:rPr>
        <w:t>Чернушское</w:t>
      </w:r>
      <w:proofErr w:type="spellEnd"/>
      <w:r>
        <w:rPr>
          <w:b/>
          <w:sz w:val="28"/>
          <w:szCs w:val="28"/>
        </w:rPr>
        <w:t xml:space="preserve"> сельское поселение Кильмезского района Кировской области</w:t>
      </w:r>
    </w:p>
    <w:p w:rsidR="002207F1" w:rsidRDefault="002207F1" w:rsidP="002207F1">
      <w:pPr>
        <w:widowControl w:val="0"/>
        <w:ind w:firstLine="708"/>
        <w:outlineLvl w:val="0"/>
        <w:rPr>
          <w:color w:val="000000"/>
          <w:sz w:val="28"/>
          <w:szCs w:val="28"/>
        </w:rPr>
      </w:pPr>
    </w:p>
    <w:p w:rsidR="00717D9B" w:rsidRDefault="002207F1" w:rsidP="0022368D">
      <w:pPr>
        <w:widowControl w:val="0"/>
        <w:ind w:firstLine="708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со статьями 32, 33 Градостроительного кодекса РФ, статьей 16 Федерального закона от 06.10.2003 № 131- ФЗ « Об общих принципах организации местного самоуправления в Российской Федерации»,  статьей 22 Устава муниципального образования </w:t>
      </w:r>
      <w:proofErr w:type="spellStart"/>
      <w:r>
        <w:rPr>
          <w:color w:val="000000"/>
          <w:sz w:val="28"/>
          <w:szCs w:val="28"/>
        </w:rPr>
        <w:t>Чернушское</w:t>
      </w:r>
      <w:proofErr w:type="spellEnd"/>
      <w:r>
        <w:rPr>
          <w:color w:val="000000"/>
          <w:sz w:val="28"/>
          <w:szCs w:val="28"/>
        </w:rPr>
        <w:t xml:space="preserve"> сельское поселение, рассмотрев протокол публичных слушаний по проекту </w:t>
      </w:r>
      <w:r w:rsidR="0022368D">
        <w:rPr>
          <w:color w:val="000000"/>
          <w:sz w:val="28"/>
          <w:szCs w:val="28"/>
        </w:rPr>
        <w:t>№ 1,</w:t>
      </w:r>
      <w:r>
        <w:rPr>
          <w:color w:val="000000"/>
          <w:sz w:val="28"/>
          <w:szCs w:val="28"/>
        </w:rPr>
        <w:t xml:space="preserve">№ </w:t>
      </w:r>
      <w:r w:rsidR="00717D9B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о внесении изменений </w:t>
      </w:r>
      <w:r w:rsidR="00717D9B">
        <w:rPr>
          <w:color w:val="000000"/>
          <w:sz w:val="28"/>
          <w:szCs w:val="28"/>
        </w:rPr>
        <w:t xml:space="preserve">и дополнений </w:t>
      </w:r>
      <w:r>
        <w:rPr>
          <w:color w:val="000000"/>
          <w:sz w:val="28"/>
          <w:szCs w:val="28"/>
        </w:rPr>
        <w:t xml:space="preserve">в правила землепользования и застройки </w:t>
      </w:r>
      <w:r w:rsidR="00717D9B">
        <w:rPr>
          <w:color w:val="000000"/>
          <w:sz w:val="28"/>
          <w:szCs w:val="28"/>
        </w:rPr>
        <w:t>Чернуш</w:t>
      </w:r>
      <w:r>
        <w:rPr>
          <w:color w:val="000000"/>
          <w:sz w:val="28"/>
          <w:szCs w:val="28"/>
        </w:rPr>
        <w:t xml:space="preserve">ского сельского поселения от </w:t>
      </w:r>
      <w:r w:rsidR="00717D9B">
        <w:rPr>
          <w:color w:val="000000"/>
          <w:sz w:val="28"/>
          <w:szCs w:val="28"/>
        </w:rPr>
        <w:t>06</w:t>
      </w:r>
      <w:r>
        <w:rPr>
          <w:color w:val="000000"/>
          <w:sz w:val="28"/>
          <w:szCs w:val="28"/>
        </w:rPr>
        <w:t>.</w:t>
      </w:r>
      <w:r w:rsidR="00717D9B">
        <w:rPr>
          <w:color w:val="000000"/>
          <w:sz w:val="28"/>
          <w:szCs w:val="28"/>
        </w:rPr>
        <w:t>07</w:t>
      </w:r>
      <w:r>
        <w:rPr>
          <w:color w:val="000000"/>
          <w:sz w:val="28"/>
          <w:szCs w:val="28"/>
        </w:rPr>
        <w:t>.201</w:t>
      </w:r>
      <w:r w:rsidR="00717D9B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, заключения о результатах публичных слушаний по проекту   о внесении изменений в правила землепользования и застройки </w:t>
      </w:r>
      <w:r w:rsidR="00717D9B">
        <w:rPr>
          <w:color w:val="000000"/>
          <w:sz w:val="28"/>
          <w:szCs w:val="28"/>
        </w:rPr>
        <w:t>Чернуш</w:t>
      </w:r>
      <w:r>
        <w:rPr>
          <w:color w:val="000000"/>
          <w:sz w:val="28"/>
          <w:szCs w:val="28"/>
        </w:rPr>
        <w:t xml:space="preserve">ского сельского поселения от </w:t>
      </w:r>
      <w:r w:rsidR="00717D9B">
        <w:rPr>
          <w:color w:val="000000"/>
          <w:sz w:val="28"/>
          <w:szCs w:val="28"/>
        </w:rPr>
        <w:t>06.07.2018</w:t>
      </w:r>
      <w:r>
        <w:rPr>
          <w:color w:val="000000"/>
          <w:sz w:val="28"/>
          <w:szCs w:val="28"/>
        </w:rPr>
        <w:t xml:space="preserve">, </w:t>
      </w:r>
      <w:proofErr w:type="spellStart"/>
      <w:r w:rsidR="00717D9B">
        <w:rPr>
          <w:color w:val="000000"/>
          <w:sz w:val="28"/>
          <w:szCs w:val="28"/>
        </w:rPr>
        <w:t>Чернуш</w:t>
      </w:r>
      <w:r>
        <w:rPr>
          <w:color w:val="000000"/>
          <w:sz w:val="28"/>
          <w:szCs w:val="28"/>
        </w:rPr>
        <w:t>ская</w:t>
      </w:r>
      <w:proofErr w:type="spellEnd"/>
      <w:r>
        <w:rPr>
          <w:color w:val="000000"/>
          <w:sz w:val="28"/>
          <w:szCs w:val="28"/>
        </w:rPr>
        <w:t xml:space="preserve"> сельская Дума РЕШИЛА</w:t>
      </w:r>
      <w:r w:rsidR="00717D9B">
        <w:rPr>
          <w:color w:val="000000"/>
          <w:sz w:val="28"/>
          <w:szCs w:val="28"/>
        </w:rPr>
        <w:t>:</w:t>
      </w:r>
    </w:p>
    <w:p w:rsidR="002207F1" w:rsidRDefault="00717D9B" w:rsidP="0022368D">
      <w:pPr>
        <w:widowControl w:val="0"/>
        <w:ind w:firstLine="708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2207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2207F1">
        <w:rPr>
          <w:color w:val="000000"/>
          <w:sz w:val="28"/>
          <w:szCs w:val="28"/>
        </w:rPr>
        <w:t xml:space="preserve">нести в правила землепользования и застройки </w:t>
      </w:r>
      <w:r>
        <w:rPr>
          <w:color w:val="000000"/>
          <w:sz w:val="28"/>
          <w:szCs w:val="28"/>
        </w:rPr>
        <w:t>Чернуш</w:t>
      </w:r>
      <w:r w:rsidR="002207F1">
        <w:rPr>
          <w:color w:val="000000"/>
          <w:sz w:val="28"/>
          <w:szCs w:val="28"/>
        </w:rPr>
        <w:t xml:space="preserve">ского сельского поселения, утвержденные решением </w:t>
      </w:r>
      <w:proofErr w:type="spellStart"/>
      <w:r>
        <w:rPr>
          <w:color w:val="000000"/>
          <w:sz w:val="28"/>
          <w:szCs w:val="28"/>
        </w:rPr>
        <w:t>Чернушской</w:t>
      </w:r>
      <w:proofErr w:type="spellEnd"/>
      <w:r w:rsidR="002207F1">
        <w:rPr>
          <w:color w:val="000000"/>
          <w:sz w:val="28"/>
          <w:szCs w:val="28"/>
        </w:rPr>
        <w:t xml:space="preserve"> сельской </w:t>
      </w:r>
      <w:proofErr w:type="gramStart"/>
      <w:r w:rsidR="002207F1">
        <w:rPr>
          <w:color w:val="000000"/>
          <w:sz w:val="28"/>
          <w:szCs w:val="28"/>
        </w:rPr>
        <w:t>Дум</w:t>
      </w:r>
      <w:r w:rsidR="00E90626">
        <w:rPr>
          <w:color w:val="000000"/>
          <w:sz w:val="28"/>
          <w:szCs w:val="28"/>
        </w:rPr>
        <w:t>ы</w:t>
      </w:r>
      <w:r w:rsidR="002207F1"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17.12.2015 № 6/10  (с изменениями от 18.03.2015 № 1/10) </w:t>
      </w:r>
      <w:r w:rsidR="002207F1">
        <w:rPr>
          <w:color w:val="000000"/>
          <w:sz w:val="28"/>
          <w:szCs w:val="28"/>
        </w:rPr>
        <w:t>следующие изменения:</w:t>
      </w:r>
    </w:p>
    <w:p w:rsidR="002207F1" w:rsidRDefault="00717D9B" w:rsidP="0022368D">
      <w:pPr>
        <w:widowControl w:val="0"/>
        <w:autoSpaceDE w:val="0"/>
        <w:autoSpaceDN w:val="0"/>
        <w:adjustRightInd w:val="0"/>
        <w:ind w:left="142"/>
        <w:jc w:val="both"/>
        <w:outlineLvl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1.1. </w:t>
      </w:r>
      <w:r w:rsidR="00E90626">
        <w:rPr>
          <w:color w:val="000000"/>
          <w:sz w:val="28"/>
          <w:szCs w:val="28"/>
        </w:rPr>
        <w:t>ч</w:t>
      </w:r>
      <w:r w:rsidR="002207F1">
        <w:rPr>
          <w:color w:val="000000"/>
          <w:sz w:val="28"/>
          <w:szCs w:val="28"/>
        </w:rPr>
        <w:t>асть 3</w:t>
      </w:r>
      <w:r w:rsidR="00E90626">
        <w:rPr>
          <w:color w:val="000000"/>
          <w:sz w:val="28"/>
          <w:szCs w:val="28"/>
        </w:rPr>
        <w:t xml:space="preserve"> </w:t>
      </w:r>
      <w:r w:rsidR="008A12FE">
        <w:rPr>
          <w:color w:val="000000"/>
          <w:sz w:val="28"/>
          <w:szCs w:val="28"/>
        </w:rPr>
        <w:t>«</w:t>
      </w:r>
      <w:r w:rsidR="002207F1" w:rsidRPr="00E90626">
        <w:rPr>
          <w:color w:val="000000"/>
          <w:sz w:val="28"/>
          <w:szCs w:val="28"/>
        </w:rPr>
        <w:t xml:space="preserve">Градостроительные </w:t>
      </w:r>
      <w:proofErr w:type="gramStart"/>
      <w:r w:rsidR="002207F1" w:rsidRPr="00E90626">
        <w:rPr>
          <w:color w:val="000000"/>
          <w:sz w:val="28"/>
          <w:szCs w:val="28"/>
        </w:rPr>
        <w:t>регламенты</w:t>
      </w:r>
      <w:r w:rsidR="008A12FE">
        <w:rPr>
          <w:color w:val="000000"/>
          <w:sz w:val="28"/>
          <w:szCs w:val="28"/>
        </w:rPr>
        <w:t>»</w:t>
      </w:r>
      <w:r w:rsidR="002207F1">
        <w:rPr>
          <w:color w:val="000000"/>
          <w:sz w:val="28"/>
          <w:szCs w:val="28"/>
        </w:rPr>
        <w:t xml:space="preserve">  изложить</w:t>
      </w:r>
      <w:proofErr w:type="gramEnd"/>
      <w:r w:rsidR="002207F1">
        <w:rPr>
          <w:color w:val="000000"/>
          <w:sz w:val="28"/>
          <w:szCs w:val="28"/>
        </w:rPr>
        <w:t xml:space="preserve"> в новой редакции</w:t>
      </w:r>
      <w:r w:rsidR="008A12FE"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согласно приложению №1.</w:t>
      </w:r>
    </w:p>
    <w:p w:rsidR="00E90626" w:rsidRDefault="00E90626" w:rsidP="00E90626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часть 2 «</w:t>
      </w:r>
      <w:r w:rsidRPr="0032167C">
        <w:rPr>
          <w:color w:val="000000"/>
          <w:sz w:val="28"/>
          <w:szCs w:val="28"/>
        </w:rPr>
        <w:t>Карта</w:t>
      </w:r>
      <w:r>
        <w:rPr>
          <w:color w:val="000000"/>
          <w:sz w:val="28"/>
          <w:szCs w:val="28"/>
        </w:rPr>
        <w:t xml:space="preserve"> градостроительного зонирования территории Чернушского сельского поселения Кильмезского района Кировской области               </w:t>
      </w:r>
      <w:proofErr w:type="gramStart"/>
      <w:r>
        <w:rPr>
          <w:color w:val="000000"/>
          <w:sz w:val="28"/>
          <w:szCs w:val="28"/>
        </w:rPr>
        <w:t xml:space="preserve">   (</w:t>
      </w:r>
      <w:proofErr w:type="gramEnd"/>
      <w:r>
        <w:rPr>
          <w:color w:val="000000"/>
          <w:sz w:val="28"/>
          <w:szCs w:val="28"/>
        </w:rPr>
        <w:t>зоны с особыми условиями использования) изложить в новой редакции»</w:t>
      </w:r>
      <w:r>
        <w:rPr>
          <w:sz w:val="28"/>
          <w:szCs w:val="28"/>
        </w:rPr>
        <w:t>, согласно приложению №2</w:t>
      </w:r>
      <w:r>
        <w:rPr>
          <w:color w:val="000000"/>
          <w:sz w:val="28"/>
          <w:szCs w:val="28"/>
        </w:rPr>
        <w:t>;</w:t>
      </w:r>
    </w:p>
    <w:p w:rsidR="00E90626" w:rsidRDefault="00E90626" w:rsidP="00E90626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««</w:t>
      </w:r>
      <w:r w:rsidRPr="0032167C">
        <w:rPr>
          <w:color w:val="000000"/>
          <w:sz w:val="28"/>
          <w:szCs w:val="28"/>
        </w:rPr>
        <w:t>Карта</w:t>
      </w:r>
      <w:r>
        <w:rPr>
          <w:color w:val="000000"/>
          <w:sz w:val="28"/>
          <w:szCs w:val="28"/>
        </w:rPr>
        <w:t xml:space="preserve"> градостроительного зонирования </w:t>
      </w:r>
      <w:proofErr w:type="spellStart"/>
      <w:r>
        <w:rPr>
          <w:color w:val="000000"/>
          <w:sz w:val="28"/>
          <w:szCs w:val="28"/>
        </w:rPr>
        <w:t>д.Салья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п.Максимовский</w:t>
      </w:r>
      <w:proofErr w:type="spellEnd"/>
      <w:r>
        <w:rPr>
          <w:color w:val="000000"/>
          <w:sz w:val="28"/>
          <w:szCs w:val="28"/>
        </w:rPr>
        <w:t xml:space="preserve"> Чернушского сельского поселения Кильмезского района Кировской области</w:t>
      </w:r>
      <w:r w:rsidRPr="003322F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изложить в новой редакции»;</w:t>
      </w:r>
    </w:p>
    <w:p w:rsidR="00E90626" w:rsidRDefault="00E90626" w:rsidP="00E90626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 «</w:t>
      </w:r>
      <w:r w:rsidRPr="0032167C">
        <w:rPr>
          <w:color w:val="000000"/>
          <w:sz w:val="28"/>
          <w:szCs w:val="28"/>
        </w:rPr>
        <w:t>Карта</w:t>
      </w:r>
      <w:r>
        <w:rPr>
          <w:color w:val="000000"/>
          <w:sz w:val="28"/>
          <w:szCs w:val="28"/>
        </w:rPr>
        <w:t xml:space="preserve"> градостроительного зонирования </w:t>
      </w:r>
      <w:proofErr w:type="spellStart"/>
      <w:r>
        <w:rPr>
          <w:color w:val="000000"/>
          <w:sz w:val="28"/>
          <w:szCs w:val="28"/>
        </w:rPr>
        <w:t>п.Саринка</w:t>
      </w:r>
      <w:proofErr w:type="spellEnd"/>
      <w:r>
        <w:rPr>
          <w:color w:val="000000"/>
          <w:sz w:val="28"/>
          <w:szCs w:val="28"/>
        </w:rPr>
        <w:t xml:space="preserve"> Чернушского сельского поселения Кильмезского района Кировской области</w:t>
      </w:r>
      <w:r w:rsidRPr="003322F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изложить в новой редакции»;</w:t>
      </w:r>
    </w:p>
    <w:p w:rsidR="00E90626" w:rsidRDefault="00E90626" w:rsidP="00E90626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</w:t>
      </w:r>
      <w:r w:rsidRPr="003322F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32167C">
        <w:rPr>
          <w:color w:val="000000"/>
          <w:sz w:val="28"/>
          <w:szCs w:val="28"/>
        </w:rPr>
        <w:t>Карта</w:t>
      </w:r>
      <w:r>
        <w:rPr>
          <w:color w:val="000000"/>
          <w:sz w:val="28"/>
          <w:szCs w:val="28"/>
        </w:rPr>
        <w:t xml:space="preserve"> градостроительного зонирования </w:t>
      </w:r>
      <w:proofErr w:type="spellStart"/>
      <w:r>
        <w:rPr>
          <w:color w:val="000000"/>
          <w:sz w:val="28"/>
          <w:szCs w:val="28"/>
        </w:rPr>
        <w:t>п.Чернушка</w:t>
      </w:r>
      <w:proofErr w:type="spellEnd"/>
      <w:r>
        <w:rPr>
          <w:color w:val="000000"/>
          <w:sz w:val="28"/>
          <w:szCs w:val="28"/>
        </w:rPr>
        <w:t xml:space="preserve">, п. </w:t>
      </w:r>
      <w:proofErr w:type="spellStart"/>
      <w:r>
        <w:rPr>
          <w:color w:val="000000"/>
          <w:sz w:val="28"/>
          <w:szCs w:val="28"/>
        </w:rPr>
        <w:t>Аркульский</w:t>
      </w:r>
      <w:proofErr w:type="spellEnd"/>
      <w:r>
        <w:rPr>
          <w:color w:val="000000"/>
          <w:sz w:val="28"/>
          <w:szCs w:val="28"/>
        </w:rPr>
        <w:t xml:space="preserve"> Чернушского сельского поселения Кильмезского района Кировской области</w:t>
      </w:r>
      <w:r w:rsidRPr="003322FF">
        <w:rPr>
          <w:color w:val="000000"/>
          <w:sz w:val="28"/>
          <w:szCs w:val="28"/>
        </w:rPr>
        <w:t xml:space="preserve"> </w:t>
      </w:r>
    </w:p>
    <w:p w:rsidR="00E90626" w:rsidRDefault="00E90626" w:rsidP="00E90626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изложить в новой редакции».</w:t>
      </w:r>
    </w:p>
    <w:p w:rsidR="00E90626" w:rsidRDefault="00E90626" w:rsidP="0022368D">
      <w:pPr>
        <w:widowControl w:val="0"/>
        <w:autoSpaceDE w:val="0"/>
        <w:autoSpaceDN w:val="0"/>
        <w:adjustRightInd w:val="0"/>
        <w:ind w:left="142"/>
        <w:jc w:val="both"/>
        <w:outlineLvl w:val="0"/>
        <w:rPr>
          <w:sz w:val="28"/>
          <w:szCs w:val="28"/>
        </w:rPr>
      </w:pPr>
    </w:p>
    <w:p w:rsidR="00A709A0" w:rsidRDefault="00717D9B" w:rsidP="002236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2368D">
        <w:rPr>
          <w:sz w:val="28"/>
          <w:szCs w:val="28"/>
        </w:rPr>
        <w:t xml:space="preserve">  </w:t>
      </w:r>
      <w:r w:rsidR="00E90626">
        <w:rPr>
          <w:sz w:val="28"/>
          <w:szCs w:val="28"/>
        </w:rPr>
        <w:t>3</w:t>
      </w:r>
      <w:r w:rsidR="00A709A0">
        <w:rPr>
          <w:sz w:val="28"/>
          <w:szCs w:val="28"/>
        </w:rPr>
        <w:t xml:space="preserve">.  В соответствии пунктом 3 статьи 7 Устава муниципального образования </w:t>
      </w:r>
      <w:proofErr w:type="spellStart"/>
      <w:r w:rsidR="00A709A0">
        <w:rPr>
          <w:sz w:val="28"/>
          <w:szCs w:val="28"/>
        </w:rPr>
        <w:t>Чернушское</w:t>
      </w:r>
      <w:proofErr w:type="spellEnd"/>
      <w:r w:rsidR="00A709A0">
        <w:rPr>
          <w:sz w:val="28"/>
          <w:szCs w:val="28"/>
        </w:rPr>
        <w:t xml:space="preserve"> сельское поселение обнародовать настоящее </w:t>
      </w:r>
      <w:r w:rsidR="00A709A0">
        <w:rPr>
          <w:sz w:val="28"/>
          <w:szCs w:val="28"/>
        </w:rPr>
        <w:lastRenderedPageBreak/>
        <w:t xml:space="preserve">решение путем первого вывешивания его полного текста для всеобщего ознакомления на информационных стендах, досках в общественных местах по адресам, определяемым решением сельской Думы в течение пяти дней со дня подписания настоящего решения, а также в сети Интернет на сайте муниципального образования </w:t>
      </w:r>
      <w:proofErr w:type="spellStart"/>
      <w:r w:rsidR="00A709A0">
        <w:rPr>
          <w:sz w:val="28"/>
          <w:szCs w:val="28"/>
        </w:rPr>
        <w:t>Чернушское</w:t>
      </w:r>
      <w:proofErr w:type="spellEnd"/>
      <w:r w:rsidR="00A709A0">
        <w:rPr>
          <w:sz w:val="28"/>
          <w:szCs w:val="28"/>
        </w:rPr>
        <w:t xml:space="preserve"> сельское поселение.</w:t>
      </w:r>
    </w:p>
    <w:p w:rsidR="0022368D" w:rsidRDefault="00A709A0" w:rsidP="0022368D">
      <w:pPr>
        <w:widowControl w:val="0"/>
        <w:autoSpaceDE w:val="0"/>
        <w:autoSpaceDN w:val="0"/>
        <w:adjustRightInd w:val="0"/>
        <w:ind w:left="142"/>
        <w:jc w:val="both"/>
        <w:outlineLvl w:val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2368D">
        <w:rPr>
          <w:sz w:val="28"/>
          <w:szCs w:val="28"/>
        </w:rPr>
        <w:t xml:space="preserve"> </w:t>
      </w:r>
      <w:r w:rsidR="00E90626">
        <w:rPr>
          <w:sz w:val="28"/>
          <w:szCs w:val="28"/>
        </w:rPr>
        <w:t>4</w:t>
      </w:r>
      <w:r w:rsidR="0022368D">
        <w:rPr>
          <w:color w:val="000000"/>
          <w:sz w:val="28"/>
          <w:szCs w:val="28"/>
        </w:rPr>
        <w:t>.  Настоящее решение вступает в силу после его официального опубликования.</w:t>
      </w:r>
    </w:p>
    <w:p w:rsidR="0022368D" w:rsidRDefault="0022368D" w:rsidP="0022368D">
      <w:pPr>
        <w:widowControl w:val="0"/>
        <w:outlineLvl w:val="0"/>
        <w:rPr>
          <w:color w:val="000000"/>
          <w:sz w:val="28"/>
          <w:szCs w:val="28"/>
        </w:rPr>
      </w:pPr>
    </w:p>
    <w:p w:rsidR="00E90626" w:rsidRDefault="00E90626" w:rsidP="0022368D">
      <w:pPr>
        <w:widowControl w:val="0"/>
        <w:outlineLvl w:val="0"/>
        <w:rPr>
          <w:color w:val="000000"/>
          <w:sz w:val="28"/>
          <w:szCs w:val="28"/>
        </w:rPr>
      </w:pPr>
    </w:p>
    <w:p w:rsidR="00E90626" w:rsidRDefault="00E90626" w:rsidP="0022368D">
      <w:pPr>
        <w:widowControl w:val="0"/>
        <w:outlineLvl w:val="0"/>
        <w:rPr>
          <w:color w:val="000000"/>
          <w:sz w:val="28"/>
          <w:szCs w:val="28"/>
        </w:rPr>
      </w:pPr>
    </w:p>
    <w:p w:rsidR="00E90626" w:rsidRDefault="00E90626" w:rsidP="0022368D">
      <w:pPr>
        <w:widowControl w:val="0"/>
        <w:outlineLvl w:val="0"/>
        <w:rPr>
          <w:color w:val="000000"/>
          <w:sz w:val="28"/>
          <w:szCs w:val="28"/>
        </w:rPr>
      </w:pPr>
    </w:p>
    <w:p w:rsidR="0022368D" w:rsidRDefault="0022368D" w:rsidP="0022368D">
      <w:pPr>
        <w:widowControl w:val="0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Председатель </w:t>
      </w:r>
      <w:proofErr w:type="spellStart"/>
      <w:r w:rsidR="00F57E3D">
        <w:rPr>
          <w:color w:val="000000"/>
          <w:sz w:val="28"/>
          <w:szCs w:val="28"/>
        </w:rPr>
        <w:t>Чернуш</w:t>
      </w:r>
      <w:r>
        <w:rPr>
          <w:color w:val="000000"/>
          <w:sz w:val="28"/>
          <w:szCs w:val="28"/>
        </w:rPr>
        <w:t>ской</w:t>
      </w:r>
      <w:proofErr w:type="spellEnd"/>
      <w:r>
        <w:rPr>
          <w:color w:val="000000"/>
          <w:sz w:val="28"/>
          <w:szCs w:val="28"/>
        </w:rPr>
        <w:t xml:space="preserve"> сельской Думы                               </w:t>
      </w:r>
    </w:p>
    <w:p w:rsidR="00A709A0" w:rsidRDefault="00A709A0" w:rsidP="00A709A0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Глава  поселения</w:t>
      </w:r>
      <w:proofErr w:type="gramEnd"/>
      <w:r>
        <w:rPr>
          <w:sz w:val="28"/>
          <w:szCs w:val="28"/>
        </w:rPr>
        <w:tab/>
        <w:t xml:space="preserve">                                                                </w:t>
      </w:r>
      <w:r w:rsidR="00F57E3D"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Г.Ф.Грозных</w:t>
      </w:r>
      <w:proofErr w:type="spellEnd"/>
    </w:p>
    <w:p w:rsidR="008B0868" w:rsidRDefault="008B0868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E90626" w:rsidRDefault="00E90626" w:rsidP="00A709A0">
      <w:pPr>
        <w:tabs>
          <w:tab w:val="left" w:pos="2780"/>
        </w:tabs>
        <w:jc w:val="right"/>
        <w:rPr>
          <w:sz w:val="28"/>
          <w:szCs w:val="28"/>
        </w:rPr>
      </w:pPr>
    </w:p>
    <w:p w:rsidR="00A709A0" w:rsidRDefault="00A709A0" w:rsidP="00A709A0">
      <w:pPr>
        <w:tabs>
          <w:tab w:val="left" w:pos="278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7B3FA8">
        <w:rPr>
          <w:sz w:val="28"/>
          <w:szCs w:val="28"/>
        </w:rPr>
        <w:t>№</w:t>
      </w:r>
      <w:r>
        <w:rPr>
          <w:sz w:val="28"/>
          <w:szCs w:val="28"/>
        </w:rPr>
        <w:t>1</w:t>
      </w:r>
    </w:p>
    <w:p w:rsidR="00A709A0" w:rsidRDefault="00A709A0" w:rsidP="00A709A0">
      <w:pPr>
        <w:tabs>
          <w:tab w:val="left" w:pos="278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</w:t>
      </w:r>
      <w:proofErr w:type="spellStart"/>
      <w:r>
        <w:rPr>
          <w:sz w:val="28"/>
          <w:szCs w:val="28"/>
        </w:rPr>
        <w:t>Чернушской</w:t>
      </w:r>
      <w:proofErr w:type="spellEnd"/>
      <w:r>
        <w:rPr>
          <w:sz w:val="28"/>
          <w:szCs w:val="28"/>
        </w:rPr>
        <w:t xml:space="preserve"> </w:t>
      </w:r>
    </w:p>
    <w:p w:rsidR="00A709A0" w:rsidRDefault="00A709A0" w:rsidP="00A709A0">
      <w:pPr>
        <w:tabs>
          <w:tab w:val="left" w:pos="2780"/>
        </w:tabs>
        <w:jc w:val="right"/>
        <w:rPr>
          <w:sz w:val="28"/>
          <w:szCs w:val="28"/>
        </w:rPr>
      </w:pPr>
      <w:r>
        <w:rPr>
          <w:sz w:val="28"/>
          <w:szCs w:val="28"/>
        </w:rPr>
        <w:t>сельской Думы</w:t>
      </w:r>
    </w:p>
    <w:p w:rsidR="00A709A0" w:rsidRDefault="00A709A0" w:rsidP="00A709A0">
      <w:pPr>
        <w:tabs>
          <w:tab w:val="left" w:pos="278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B0868">
        <w:rPr>
          <w:sz w:val="28"/>
          <w:szCs w:val="28"/>
        </w:rPr>
        <w:t>24</w:t>
      </w:r>
      <w:r>
        <w:rPr>
          <w:sz w:val="28"/>
          <w:szCs w:val="28"/>
        </w:rPr>
        <w:t>.</w:t>
      </w:r>
      <w:r w:rsidR="001255E4">
        <w:rPr>
          <w:sz w:val="28"/>
          <w:szCs w:val="28"/>
        </w:rPr>
        <w:t>0</w:t>
      </w:r>
      <w:r w:rsidR="007B3FA8">
        <w:rPr>
          <w:sz w:val="28"/>
          <w:szCs w:val="28"/>
        </w:rPr>
        <w:t>7</w:t>
      </w:r>
      <w:r>
        <w:rPr>
          <w:sz w:val="28"/>
          <w:szCs w:val="28"/>
        </w:rPr>
        <w:t>.201</w:t>
      </w:r>
      <w:r w:rsidR="001255E4">
        <w:rPr>
          <w:sz w:val="28"/>
          <w:szCs w:val="28"/>
        </w:rPr>
        <w:t>8</w:t>
      </w:r>
      <w:r>
        <w:rPr>
          <w:sz w:val="28"/>
          <w:szCs w:val="28"/>
        </w:rPr>
        <w:t>г. №</w:t>
      </w:r>
      <w:r w:rsidR="007B3FA8">
        <w:rPr>
          <w:sz w:val="28"/>
          <w:szCs w:val="28"/>
        </w:rPr>
        <w:t>4/1</w:t>
      </w:r>
      <w:r>
        <w:rPr>
          <w:sz w:val="28"/>
          <w:szCs w:val="28"/>
        </w:rPr>
        <w:t xml:space="preserve"> </w:t>
      </w:r>
    </w:p>
    <w:p w:rsidR="00A709A0" w:rsidRDefault="00A709A0" w:rsidP="00A709A0">
      <w:pPr>
        <w:tabs>
          <w:tab w:val="left" w:pos="2780"/>
        </w:tabs>
        <w:jc w:val="center"/>
        <w:rPr>
          <w:sz w:val="28"/>
          <w:szCs w:val="28"/>
        </w:rPr>
      </w:pPr>
    </w:p>
    <w:p w:rsidR="00A709A0" w:rsidRDefault="00A709A0" w:rsidP="00A709A0">
      <w:pPr>
        <w:tabs>
          <w:tab w:val="left" w:pos="2780"/>
        </w:tabs>
        <w:jc w:val="center"/>
        <w:rPr>
          <w:sz w:val="28"/>
          <w:szCs w:val="28"/>
        </w:rPr>
      </w:pPr>
    </w:p>
    <w:p w:rsidR="009D2288" w:rsidRDefault="002207F1" w:rsidP="009D2288">
      <w:pPr>
        <w:shd w:val="clear" w:color="auto" w:fill="FFFFFF"/>
        <w:tabs>
          <w:tab w:val="left" w:pos="9781"/>
        </w:tabs>
        <w:ind w:right="-82"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9D2288">
        <w:rPr>
          <w:b/>
          <w:color w:val="000000"/>
          <w:sz w:val="28"/>
          <w:szCs w:val="28"/>
        </w:rPr>
        <w:t>Часть 3. Градостроительные регламенты.</w:t>
      </w:r>
    </w:p>
    <w:p w:rsidR="009D2288" w:rsidRDefault="009D2288" w:rsidP="009D2288">
      <w:pPr>
        <w:shd w:val="clear" w:color="auto" w:fill="FFFFFF"/>
        <w:tabs>
          <w:tab w:val="left" w:pos="9781"/>
        </w:tabs>
        <w:ind w:right="-82" w:firstLine="720"/>
        <w:jc w:val="both"/>
        <w:rPr>
          <w:b/>
          <w:color w:val="000000"/>
          <w:sz w:val="28"/>
          <w:szCs w:val="28"/>
        </w:rPr>
      </w:pPr>
    </w:p>
    <w:p w:rsidR="009D2288" w:rsidRDefault="009D2288" w:rsidP="009D2288">
      <w:pPr>
        <w:pStyle w:val="ConsPlusNormal0"/>
        <w:ind w:firstLine="54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7.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Градостроительные регламенты и их применение. </w:t>
      </w:r>
    </w:p>
    <w:p w:rsidR="009D2288" w:rsidRDefault="009D2288" w:rsidP="009D2288">
      <w:pPr>
        <w:pStyle w:val="ConsPlusNormal0"/>
        <w:ind w:firstLine="54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>1. Градостроительным регламентом определяется правовой режим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>Градостроительные регламенты устанавливаются с учетом: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3) функциональных зон и характеристик их планируемого развития, определенных документами территориального планирования муниципальных образований;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4) видов территориальных зон;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5) требований охраны объектов культурного наследия.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 xml:space="preserve">Действие градостроительного регламента не распространяется на земельные участки, установленные </w:t>
      </w:r>
      <w:hyperlink r:id="rId5" w:history="1">
        <w:r>
          <w:rPr>
            <w:rStyle w:val="af3"/>
            <w:bCs/>
          </w:rPr>
          <w:t>пунктом 4 статьи 36</w:t>
        </w:r>
      </w:hyperlink>
      <w:r>
        <w:rPr>
          <w:bCs/>
        </w:rPr>
        <w:t xml:space="preserve"> Градостроительного кодекса Российской Федерации.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2. На картах Правил землепользования и застройки Чернушского сельского поселения отображены следующие границы: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территориальных зон;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зон с особыми условиями использования территорий, а именно: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зон действия ограничений по условиям охраны объектов культурного наследия;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 xml:space="preserve">зон действия ограничений в </w:t>
      </w:r>
      <w:proofErr w:type="spellStart"/>
      <w:r>
        <w:t>водоохранных</w:t>
      </w:r>
      <w:proofErr w:type="spellEnd"/>
      <w:r>
        <w:t xml:space="preserve"> зонах, зон прибрежных защитных полос водных объектов и зон охраны водозаборов;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зоны, подверженные воздействию чрезвычайных ситуаций природного (в том числе зоны подтопления, затопления) и техногенного характера;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- иные зоны, установленные в соответствии с законодательством.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Границы указанных зон и территорий могут отображаться на отдельных картах.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 xml:space="preserve">3. </w:t>
      </w:r>
      <w:hyperlink r:id="rId6" w:history="1">
        <w:r>
          <w:rPr>
            <w:rStyle w:val="af3"/>
          </w:rPr>
          <w:t>Перечень</w:t>
        </w:r>
      </w:hyperlink>
      <w:r>
        <w:t xml:space="preserve"> расположенных на территории Чернушского сельского поселения объектов культурного наследия (памятников истории и культуры) народов Российской Федерации приведен в приложении 1 «Перечень расположенных на территории Чернушского сельского поселения объектов культурного наследия (памятников истории и культуры) народов Российской Федерации» настоящих Правил.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4. Для каждого земельного участка и объекта капитального строительства разрешенным считается такое использование, которое соответствует: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- градостроительным регламентам «Перечень территориальных зон, выделенных на карте градостроительного зонирования Чернушского сельского поселения» настоящих Правил;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lastRenderedPageBreak/>
        <w:t>- ограничениям по условиям охраны объектов культурного наследия - в случаях, когда земельный участок, иной объект недвижимости расположен в зоне действия данных ограничений;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- ограничениям по экологическим и санитарно-эпидемиологическим условиям - в случаях, когда земельный участок, иной объект недвижимости расположен в зонах действия соответствующих ограничений;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- иным ограничениям по использованию объектов недвижимости (включая нормативные правовые акты об установлении публичных сервитутов, договоры об установлении частных сервитутов, иные предусмотренные законодательством документы).</w:t>
      </w:r>
    </w:p>
    <w:p w:rsidR="009D2288" w:rsidRDefault="009D2288" w:rsidP="009D228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Градостроительные регламенты в части предельных (минимальные и (или) максимальные) размеров земельных участков и предельных параметров разрешенного строительства, реконструкции объектов капитального строительства включают в себя: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1) предельные (минимальные и (или) максимальные) размеры земельных участков, в том числе их площадь;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3) предельное количество этажей или предельную высоту зданий, строений, сооружений;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 xml:space="preserve">7. Инженерно-технические объекты, сооружения и коммуникации (электро-, водо-, </w:t>
      </w:r>
      <w:proofErr w:type="spellStart"/>
      <w:r>
        <w:t>газообеспечение</w:t>
      </w:r>
      <w:proofErr w:type="spellEnd"/>
      <w:r>
        <w:t>, водоотведение, телефонизация и т.д.), обеспечивающие реализацию разрешенного использования недвижимости в пределах одного с таким объектом недвижимости земельного участка, являются всегда разрешенными при условии соответствия строительным, санитарным и противопожарным нормам и правилам, технологическим стандартам безопасности.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 xml:space="preserve">Инженерно-технические объекты, сооружения и коммуникации (газо-, тепло-, водо-, </w:t>
      </w:r>
      <w:proofErr w:type="spellStart"/>
      <w:r>
        <w:t>электрообеспечения</w:t>
      </w:r>
      <w:proofErr w:type="spellEnd"/>
      <w:r>
        <w:t>; канализации и связи),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кварталов, других элементов планировочной структуры, расположение которых требует отдельного земельного участка, являются всегда условно разрешенными объектами при условии соответствия строительным, санитарным и противопожарным нормам и правилам, технологическим стандартам безопасности и при наличии проведения публичных слушаний согласно главы 4 настоящих Правил.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>
        <w:rPr>
          <w:b/>
          <w:bCs/>
        </w:rPr>
        <w:t xml:space="preserve">Глава 8. Перечень территориальных зон, выделенных на карте градостроительного зонирования </w:t>
      </w:r>
      <w:r>
        <w:rPr>
          <w:b/>
        </w:rPr>
        <w:t>Чернушского сельского</w:t>
      </w:r>
      <w:r>
        <w:rPr>
          <w:b/>
          <w:bCs/>
        </w:rPr>
        <w:t xml:space="preserve"> поселения 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>Границы территориальных зон установлены условно. Уточнение их границ возможно путем разработки и утверждения документации по планировке территории.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>На карте градостроительного зонирования территории сельского поселения выделены следующие виды территориальных зон: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Cs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2235"/>
        <w:gridCol w:w="7796"/>
      </w:tblGrid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Условные обозначения</w:t>
            </w:r>
            <w:r>
              <w:rPr>
                <w:b/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территориальных зон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Наименование территориальных зон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Жилые зоны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Ж-1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lang w:eastAsia="en-US"/>
              </w:rPr>
              <w:t>Зона застройки индивидуальными жилыми домами и блокированной жилой застройки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Общественно-деловые зоны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ОД-1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lang w:eastAsia="en-US"/>
              </w:rPr>
              <w:t>Зона делового, общественно - коммерческого назначения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ОД-2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lang w:eastAsia="en-US"/>
              </w:rPr>
              <w:t xml:space="preserve">Зона  объектов социального и </w:t>
            </w:r>
            <w:proofErr w:type="spellStart"/>
            <w:r>
              <w:rPr>
                <w:lang w:eastAsia="en-US"/>
              </w:rPr>
              <w:t>коммунально</w:t>
            </w:r>
            <w:proofErr w:type="spellEnd"/>
            <w:r>
              <w:rPr>
                <w:lang w:eastAsia="en-US"/>
              </w:rPr>
              <w:t>–бытового назначения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Производственные зоны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П-1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4" w:lineRule="exact"/>
              <w:ind w:right="-8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Зона размещения производственных объектов </w:t>
            </w:r>
            <w:r>
              <w:rPr>
                <w:lang w:val="en-US" w:eastAsia="en-US"/>
              </w:rPr>
              <w:t>V</w:t>
            </w:r>
            <w:r>
              <w:rPr>
                <w:lang w:eastAsia="en-US"/>
              </w:rPr>
              <w:t xml:space="preserve"> класса опасности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П-2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lang w:eastAsia="en-US"/>
              </w:rPr>
              <w:t xml:space="preserve">Зона размещения производственных объектов </w:t>
            </w:r>
            <w:r>
              <w:rPr>
                <w:lang w:val="en-US" w:eastAsia="en-US"/>
              </w:rPr>
              <w:t>IV</w:t>
            </w:r>
            <w:r>
              <w:rPr>
                <w:lang w:eastAsia="en-US"/>
              </w:rPr>
              <w:t xml:space="preserve"> класса опасности 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Зоны инженерной и транспортной инфраструктуры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ИТИ-1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Зона инженерных сооружений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Зоны специального назначения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СН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Зона кладбищ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Зоны сельскохозяйственного использования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СХ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Зона сельскохозяйственных угодий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Зоны рекреационного назначения</w:t>
            </w:r>
          </w:p>
        </w:tc>
      </w:tr>
      <w:tr w:rsidR="009D2288" w:rsidTr="009D228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Р-1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288" w:rsidRDefault="009D2288">
            <w:pPr>
              <w:autoSpaceDE w:val="0"/>
              <w:autoSpaceDN w:val="0"/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lang w:eastAsia="en-US"/>
              </w:rPr>
              <w:t>Зона природных ландшафтов, лесопарков</w:t>
            </w:r>
          </w:p>
        </w:tc>
      </w:tr>
    </w:tbl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9D2288" w:rsidRDefault="009D2288" w:rsidP="009D2288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 xml:space="preserve">На карте градостроительного зонирования </w:t>
      </w:r>
      <w:r>
        <w:t>Чернушского сельского  поселения</w:t>
      </w:r>
      <w:r>
        <w:rPr>
          <w:bCs/>
        </w:rPr>
        <w:t xml:space="preserve"> выделены территории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 территорий общего пользования (ТОП); территории предназначенные для размещения линейных объектов и (или) занятые линейными объектами; территории предоставленные для добычи полезных ископаемых. Действие градостроительных регламентов на указанные территории не распространяется в соответствии со </w:t>
      </w:r>
      <w:hyperlink r:id="rId7" w:history="1">
        <w:r>
          <w:rPr>
            <w:rStyle w:val="af3"/>
            <w:bCs/>
          </w:rPr>
          <w:t>статьей 36</w:t>
        </w:r>
      </w:hyperlink>
      <w:r>
        <w:rPr>
          <w:bCs/>
        </w:rPr>
        <w:t xml:space="preserve"> Градостроительного кодекса Российской Федерации.</w:t>
      </w:r>
    </w:p>
    <w:p w:rsidR="009D2288" w:rsidRDefault="009D2288" w:rsidP="009D2288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Территории общего пользования (ТОП) предусмотрены для размещения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благоустройства.</w:t>
      </w:r>
    </w:p>
    <w:p w:rsidR="009D2288" w:rsidRDefault="009D2288" w:rsidP="009D2288">
      <w:pPr>
        <w:shd w:val="clear" w:color="auto" w:fill="FFFFFF"/>
        <w:tabs>
          <w:tab w:val="left" w:pos="9781"/>
        </w:tabs>
        <w:ind w:right="-82" w:firstLine="709"/>
        <w:jc w:val="both"/>
        <w:rPr>
          <w:bCs/>
          <w:spacing w:val="-1"/>
        </w:rPr>
      </w:pPr>
      <w:r>
        <w:rPr>
          <w:bCs/>
          <w:spacing w:val="-1"/>
        </w:rPr>
        <w:t>В соответствии с частью 6 статьи 36 Градостроительного кодекса Российской Федерации градостроительные регламенты не установлены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назначения.</w:t>
      </w:r>
    </w:p>
    <w:p w:rsidR="009D2288" w:rsidRDefault="009D2288" w:rsidP="009D2288">
      <w:pPr>
        <w:pStyle w:val="Default"/>
        <w:ind w:firstLine="708"/>
        <w:jc w:val="both"/>
        <w:rPr>
          <w:b/>
          <w:bCs/>
          <w:color w:val="auto"/>
        </w:rPr>
      </w:pPr>
    </w:p>
    <w:p w:rsidR="009D2288" w:rsidRDefault="009D2288" w:rsidP="009D2288">
      <w:pPr>
        <w:pStyle w:val="Default"/>
        <w:ind w:firstLine="708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Глава 9. Виды разрешенного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 по территориальным зонам </w:t>
      </w:r>
    </w:p>
    <w:p w:rsidR="009D2288" w:rsidRDefault="009D2288" w:rsidP="009D2288">
      <w:pPr>
        <w:pStyle w:val="Default"/>
        <w:ind w:firstLine="708"/>
        <w:jc w:val="both"/>
        <w:rPr>
          <w:color w:val="auto"/>
        </w:rPr>
      </w:pP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Раздел 1. Жилые зоны 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firstLine="708"/>
        <w:jc w:val="both"/>
        <w:outlineLvl w:val="2"/>
        <w:rPr>
          <w:b/>
          <w:bCs/>
          <w:u w:val="single"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  <w:r>
        <w:rPr>
          <w:b/>
        </w:rPr>
        <w:t>Ж-1. Зона застройки индивидуальными жилыми домами и блокированной жилой застройки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lastRenderedPageBreak/>
        <w:t>Основные виды разрешенного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"/>
        <w:gridCol w:w="2083"/>
        <w:gridCol w:w="1770"/>
        <w:gridCol w:w="5085"/>
      </w:tblGrid>
      <w:tr w:rsidR="009D2288" w:rsidTr="009D228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индивидуального жилищного строительства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2.1)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Индивидуальное жилищное строительство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400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Максимальная площадь земельного участка: 2000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участка, образуемого на основании документации по планировке территории – 25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 стороны красной линии улиц – 5 м,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 стороны красной линии однополосных проездов – 3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Минимальное расстояние от границы земельного участка до: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основного строения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хозяйственных и прочих строений – 1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отдельно стоящего гаража – 1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случае, если строение вспомогательного использования пристроено к основному строению либо сблокировано с основным строением, минимальное расстояние от границы земельного участка до такого строения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 (включая подземный, подвальный, цокольный, технический, мансардный).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Максимальная высота строений и сооружений вспомогательного использования, при размещении их на расстоянии от 1 до 3 метров от границ земельного участка – 3 метра.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50 %.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1. Максимальный процент застройки в границах земельного участка, определяется как отношение </w:t>
            </w:r>
            <w:r>
              <w:rPr>
                <w:sz w:val="20"/>
                <w:szCs w:val="20"/>
                <w:lang w:eastAsia="en-US"/>
              </w:rPr>
              <w:lastRenderedPageBreak/>
              <w:t>суммарной площади земельного участка, которая может быть застроена, ко всей площади земельного участка.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 В процент застройки включается площадь занятая основным строением, а также всеми строениями и сооружениями вспомогательного использования.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Иные показатели: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 В случае, если строение или сооружение вспомогательного использования размещено на расстоянии от 1 до 3 метров от границы земельного участка, уклон крыши у такого строения (сооружения) должен быть направлен в противоположную сторону от границы земельного участка.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 Размещение строений или сооружений вспомогательного использования вдоль границ смежного земельного участка на расстоянии до 3 метров, допускается не более чем на 50 % длины этой границы.</w:t>
            </w:r>
          </w:p>
        </w:tc>
      </w:tr>
      <w:tr w:rsidR="009D2288" w:rsidTr="009D228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Блокированная жилая застройка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2.3)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Жилой дом блокированной застройки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ind w:firstLine="241"/>
              <w:jc w:val="both"/>
              <w:rPr>
                <w:sz w:val="20"/>
                <w:szCs w:val="20"/>
                <w:lang w:eastAsia="en-US"/>
              </w:rPr>
            </w:pP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6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150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Максимальная площадь земельного участка: 600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 стороны красной линии улиц – 5 м,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 стороны красной линии однополосных проездов – 3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Минимальное расстояние от границы земельного участка до основного строения:</w:t>
            </w:r>
          </w:p>
          <w:p w:rsidR="009D2288" w:rsidRDefault="009D2288">
            <w:pPr>
              <w:pStyle w:val="ConsPlusNormal0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 стороны земельных участков смежных блок-секций – 0 м;</w:t>
            </w:r>
          </w:p>
          <w:p w:rsidR="009D2288" w:rsidRDefault="009D2288">
            <w:pPr>
              <w:pStyle w:val="ConsPlusNormal0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 стороны иных смежных земельных участков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 (включая подземный, подвальный, цокольный, технический, мансардный).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70 %.</w:t>
            </w:r>
          </w:p>
        </w:tc>
      </w:tr>
      <w:tr w:rsidR="009D2288" w:rsidTr="009D228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Амбулаторно-поликлиническое обслуживание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3.4.1)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60" w:lineRule="exact"/>
              <w:ind w:right="-82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аптека;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60" w:lineRule="exact"/>
              <w:ind w:right="-82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пункт первой медицинской помощи;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60" w:lineRule="exact"/>
              <w:ind w:right="-82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поликлиника;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фельдшерско-</w:t>
            </w:r>
            <w:r>
              <w:rPr>
                <w:spacing w:val="-1"/>
                <w:sz w:val="20"/>
                <w:szCs w:val="20"/>
                <w:lang w:eastAsia="en-US"/>
              </w:rPr>
              <w:lastRenderedPageBreak/>
              <w:t>акушерский пункт</w:t>
            </w:r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Минимальный размер земельного участка: 30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Минимальная площадь земельного участка: 900 кв.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Максимальная площадь земельного участка: 30000 </w:t>
            </w:r>
            <w:proofErr w:type="spellStart"/>
            <w:r>
              <w:rPr>
                <w:bCs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bCs/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Максимальное количество этажей – 3 </w:t>
            </w:r>
            <w:proofErr w:type="spellStart"/>
            <w:r>
              <w:rPr>
                <w:bCs/>
                <w:sz w:val="20"/>
                <w:szCs w:val="20"/>
                <w:lang w:eastAsia="en-US"/>
              </w:rPr>
              <w:t>эт</w:t>
            </w:r>
            <w:proofErr w:type="spellEnd"/>
            <w:r>
              <w:rPr>
                <w:bCs/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50 %.</w:t>
            </w:r>
          </w:p>
        </w:tc>
      </w:tr>
      <w:tr w:rsidR="009D2288" w:rsidTr="009D228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Дошкольное, начальное и среднее общее образование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3.5.1)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детские сады и иные объекты дошкольного воспитания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288" w:rsidRDefault="009D2288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 (код 4.4)</w:t>
            </w:r>
          </w:p>
          <w:p w:rsidR="009D2288" w:rsidRDefault="009D2288">
            <w:pPr>
              <w:spacing w:line="276" w:lineRule="auto"/>
              <w:ind w:firstLine="708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 площадью до 150 м</w:t>
            </w:r>
            <w:r>
              <w:rPr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участка:18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участка:300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Максимальная площадь земельного участка – 500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– 5 м,</w:t>
            </w:r>
          </w:p>
          <w:p w:rsidR="009D2288" w:rsidRDefault="009D2288">
            <w:pPr>
              <w:pStyle w:val="ConsPlusNormal0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границы земельного участка – 3 м,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Земельные участки (территории) общего пользования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12.0)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автомобильные дороги и пешеходные тротуары в границах населенных пунктов;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пешеходные переходы; парки;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скверы;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 площади;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бульвары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не подлежат установлению</w:t>
            </w:r>
          </w:p>
        </w:tc>
      </w:tr>
      <w:tr w:rsidR="009D2288" w:rsidTr="009D228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7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 xml:space="preserve">Для ведения личного подсобного хозяйства 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(код 2.2)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Размещение жилого дома, не предназначенного для раздела на квартиры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 xml:space="preserve">Минимальная площадь земельного участка: 1000 </w:t>
            </w:r>
            <w:proofErr w:type="spellStart"/>
            <w:r>
              <w:rPr>
                <w:sz w:val="20"/>
                <w:szCs w:val="20"/>
                <w:highlight w:val="yellow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highlight w:val="yellow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 xml:space="preserve">Максимальная площадь земельного участка: 3000 </w:t>
            </w:r>
            <w:proofErr w:type="spellStart"/>
            <w:r>
              <w:rPr>
                <w:sz w:val="20"/>
                <w:szCs w:val="20"/>
                <w:highlight w:val="yellow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highlight w:val="yellow"/>
                <w:lang w:eastAsia="en-US"/>
              </w:rPr>
              <w:t>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Минимальный размер земельного участка, образуемого на основании документации по планировке территории – 25 м.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со стороны красной линии улиц – 5 м,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со стороны красной линии однополосных проездов – 3м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Минимальное расстояние от границы земельного участка до: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основного строения – 3 м,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хозяйственных и прочих строений – 1 м,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отдельно стоящего гаража – 1 м.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В случае, если строение вспомогательного использования пристроено к основному строению либо сблокировано с основным строением, минимальное расстояние от границы земельного участка до такого строения – 3 м.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Максимальное количество этажей – 3 ((включая мансардный, подземный, подвальный, цокольный, технический).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Максимальная высота строений и сооружений вспомогательного использования, при размещении их на расстоянии от 1 до 3 метров от границ земельного участка – 3 метра.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Максимальный процент застройки в границах земельного участка – 60 %.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1. Максимальный процент застройки в границах земельного участка, определяется как отношение суммарной площади земельного участка, которая может быть застроена, ко всей площади земельного участка.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2. В процент застройки включается площадь занятая основным строением, а также всеми строениями и сооружениями вспомогательного использования.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Иные показатели: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lastRenderedPageBreak/>
              <w:t>1. В случае, если строение или сооружение вспомогательного использования размещено на расстоянии от 1 до 3 метров от границы земельного участка, уклон крыши у такого строения (сооружения) должен быть направлен в противоположную сторону от границы земельного участка.</w:t>
            </w:r>
          </w:p>
          <w:p w:rsidR="009D2288" w:rsidRDefault="009D2288">
            <w:pPr>
              <w:autoSpaceDE w:val="0"/>
              <w:spacing w:line="276" w:lineRule="auto"/>
              <w:rPr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2. Размещение строений или сооружений вспомогательного использования вдоль границ смежного земельного участка на расстоянии до 3 метров, допускается не более чем на 50 % длины этой границы.</w:t>
            </w:r>
          </w:p>
        </w:tc>
      </w:tr>
    </w:tbl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Условно разрешенные виды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2150"/>
        <w:gridCol w:w="2366"/>
        <w:gridCol w:w="4981"/>
      </w:tblGrid>
      <w:tr w:rsidR="009D2288" w:rsidTr="009D228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Малоэтажная многоквартирная жилая застройка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2.1.1)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многоквартирный жилой дом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25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 кв.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Максимальная площадь земельного участка: 3000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4 (включая подземный, подвальный, цокольный, технический, мансардный).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30 %.</w:t>
            </w:r>
          </w:p>
        </w:tc>
      </w:tr>
      <w:tr w:rsidR="009D2288" w:rsidTr="009D228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Общественное питание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4.6)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столовая;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кафе;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закусочная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600 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Минимальные отступы от границ земельных </w:t>
            </w:r>
            <w:r>
              <w:rPr>
                <w:b/>
                <w:sz w:val="20"/>
                <w:szCs w:val="20"/>
                <w:lang w:eastAsia="en-US"/>
              </w:rPr>
              <w:lastRenderedPageBreak/>
              <w:t>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</w:t>
            </w:r>
            <w:r>
              <w:rPr>
                <w:sz w:val="20"/>
                <w:szCs w:val="20"/>
                <w:lang w:eastAsia="en-US"/>
              </w:rPr>
              <w:t xml:space="preserve"> 60%.</w:t>
            </w:r>
          </w:p>
        </w:tc>
      </w:tr>
      <w:tr w:rsidR="009D2288" w:rsidTr="009D228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Культурное развитие (код 3.6)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521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библиотека;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521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дом культуры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Минимальный размер земельного участка: 30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Минимальная площадь земельного участка: 900 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</w:t>
            </w:r>
            <w:r>
              <w:rPr>
                <w:sz w:val="20"/>
                <w:szCs w:val="20"/>
                <w:lang w:eastAsia="en-US"/>
              </w:rPr>
              <w:t xml:space="preserve"> 60%.</w:t>
            </w:r>
          </w:p>
        </w:tc>
      </w:tr>
      <w:tr w:rsidR="009D2288" w:rsidTr="009D228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Бытовое обслуживание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3.3)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мастерскае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мелкого ремонта;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ателье;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парикмахерская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 кв. 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</w:t>
            </w:r>
            <w:r>
              <w:rPr>
                <w:sz w:val="20"/>
                <w:szCs w:val="20"/>
                <w:lang w:eastAsia="en-US"/>
              </w:rPr>
              <w:t xml:space="preserve"> 60%.</w:t>
            </w:r>
          </w:p>
        </w:tc>
      </w:tr>
      <w:tr w:rsidR="009D2288" w:rsidTr="009D228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Социальное обслуживание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3.2)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отделение почты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Минимальный размер земельного участка: 30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Минимальная площадь земельного участка:900 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</w:t>
            </w:r>
            <w:r>
              <w:rPr>
                <w:sz w:val="20"/>
                <w:szCs w:val="20"/>
                <w:lang w:eastAsia="en-US"/>
              </w:rPr>
              <w:t xml:space="preserve"> 60%.</w:t>
            </w:r>
          </w:p>
        </w:tc>
      </w:tr>
    </w:tbl>
    <w:p w:rsidR="009D2288" w:rsidRDefault="009D2288" w:rsidP="009D2288">
      <w:pPr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Вспомогательные виды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shd w:val="clear" w:color="auto" w:fill="FFFFFF"/>
        <w:tabs>
          <w:tab w:val="left" w:pos="9781"/>
        </w:tabs>
        <w:ind w:right="-82" w:firstLine="567"/>
        <w:jc w:val="both"/>
      </w:pPr>
      <w:r>
        <w:t>гараж, баня, хоз. постройки и т.п. строения и сооружения вспомогательного использования (для объектов индивидуального жилищного строительства, блокированной жилой застройки);</w:t>
      </w:r>
    </w:p>
    <w:p w:rsidR="009D2288" w:rsidRDefault="009D2288" w:rsidP="009D2288">
      <w:pPr>
        <w:shd w:val="clear" w:color="auto" w:fill="FFFFFF"/>
        <w:tabs>
          <w:tab w:val="left" w:pos="9781"/>
        </w:tabs>
        <w:ind w:right="-82" w:firstLine="567"/>
        <w:jc w:val="both"/>
      </w:pPr>
      <w:r>
        <w:t>сети инженерно-технического обслуживания;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элементы благоустройства территории (малые архитектурные формы, площадки для игр детей, отдыха взрослых, занятий спортом, установки мусоросборников, выгула и дрессировки собак);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парковки, открытые стоянки краткосрочного хранения автомобилей.</w:t>
      </w:r>
    </w:p>
    <w:p w:rsidR="009D2288" w:rsidRDefault="009D2288" w:rsidP="009D2288">
      <w:pPr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bookmarkStart w:id="1" w:name="Par0"/>
      <w:bookmarkEnd w:id="1"/>
      <w:r>
        <w:rPr>
          <w:b/>
        </w:rPr>
        <w:t xml:space="preserve">Ограничения использования земельных участков и объектов капитального 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строительства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1. Для земельных участков и иных объектов недвижимости, расположенных в </w:t>
      </w:r>
      <w:proofErr w:type="spellStart"/>
      <w:r>
        <w:rPr>
          <w:b/>
        </w:rPr>
        <w:t>водоохранных</w:t>
      </w:r>
      <w:proofErr w:type="spellEnd"/>
      <w:r>
        <w:rPr>
          <w:b/>
        </w:rPr>
        <w:t xml:space="preserve"> зонах рек и иных водных, (земельные участки в кадастровых кварталах 43:11:460301, 43:11:460401, 43:11:460402, 43:11:460201, 43:11:460202) запрещается: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использование сточных вод для удобрения почв;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осуществление авиационных мер по борьбе с вредителями и болезнями растений;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границах прибрежных защитных полос наряду с указанными выше ограничениями запрещаются: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распашка земель;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отвалов размываемых грунтов;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допускаются: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2. Для земельных участков объектов, попадающих в зоны затопления паводковыми водами с 1% </w:t>
      </w:r>
      <w:r>
        <w:rPr>
          <w:b/>
          <w:bCs/>
        </w:rPr>
        <w:t xml:space="preserve">(повторяемость 100 раз в 100 лет) </w:t>
      </w:r>
      <w:r>
        <w:rPr>
          <w:b/>
        </w:rPr>
        <w:t xml:space="preserve">и 10% </w:t>
      </w:r>
      <w:r>
        <w:rPr>
          <w:b/>
          <w:bCs/>
        </w:rPr>
        <w:t xml:space="preserve">горизонта высоких вод (повторяемость 10 раз в 10 лет) </w:t>
      </w:r>
      <w:r>
        <w:rPr>
          <w:b/>
        </w:rPr>
        <w:t xml:space="preserve">обеспеченностью горизонта высоких вод реки </w:t>
      </w:r>
      <w:proofErr w:type="spellStart"/>
      <w:r>
        <w:rPr>
          <w:b/>
        </w:rPr>
        <w:t>Кильмезь</w:t>
      </w:r>
      <w:proofErr w:type="spellEnd"/>
      <w:r>
        <w:rPr>
          <w:b/>
        </w:rPr>
        <w:t xml:space="preserve"> установлены следующие ограничения (земельные участки в кадастровых кварталах 43:11:460201, 43:11:460202):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1.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 и подтопления: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жилых зданий,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объектов социальной инфраструктуры,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производственных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складских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зданий и сооружений объектов транспортной инфраструктуры,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объектов инженерной структуры.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При проектировании и строительстве жилых зданий, зданий объектов социальной инфраструктуры, зданий и сооружений производственных и складских объектов, зданий и сооружений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подтопления, обеспечивающая: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бесперебойное и надежное функционирование жилой застройки, объектов социальной, транспортной и инженерной инфраструктур, производственных и складских объектов;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медико-санитарные условия жизни населения;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санитарно-гигиенические, социальные и рекреационные условия защищаемых территорий.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 xml:space="preserve">2.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10%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lastRenderedPageBreak/>
        <w:t>парков,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спортивных плоскостных сооружений.</w:t>
      </w:r>
    </w:p>
    <w:p w:rsidR="009D2288" w:rsidRDefault="009D2288" w:rsidP="009D2288">
      <w:pPr>
        <w:ind w:right="463" w:firstLine="567"/>
      </w:pPr>
      <w:r>
        <w:t>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t>3</w:t>
      </w:r>
      <w:r>
        <w:rPr>
          <w:b/>
        </w:rPr>
        <w:t>. Для земельных участков и других объектов недвижимости, расположенных в санитарно-защитной зоне кладбищ (земельные участки в кадастровом квартале 43:11:460301), запрещается: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строительство зданий и сооружений, не связанных с обслуживанием кладбищ, зданий и сооружений похоронного назначения, за исключением культовых и обрядных объектов;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прокладка сетей централизованного хозяйственно-питьевого водоснабжения, используемого для хозяйственно-питьевых целей населением городов и других населённых пунктов, по территории санитарно-защитных зон и кладбищ.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Раздел 2. Общественно-деловые зоны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jc w:val="both"/>
        <w:rPr>
          <w:b/>
        </w:rPr>
      </w:pPr>
      <w:r>
        <w:rPr>
          <w:b/>
          <w:bCs/>
        </w:rPr>
        <w:t xml:space="preserve">ОД-1. </w:t>
      </w:r>
      <w:r>
        <w:rPr>
          <w:b/>
        </w:rPr>
        <w:t>Зона делового, общественно - коммерческого назначения</w:t>
      </w:r>
    </w:p>
    <w:p w:rsidR="009D2288" w:rsidRDefault="009D2288" w:rsidP="009D2288">
      <w:pPr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Основные виды разрешенного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"/>
        <w:gridCol w:w="2467"/>
        <w:gridCol w:w="2432"/>
        <w:gridCol w:w="3813"/>
      </w:tblGrid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Культурное развитие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3.6)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библиотека;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клуб;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дом культуры;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архив;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музей;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600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от красной линии однополосных проездов - 3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</w:t>
            </w:r>
            <w:r>
              <w:rPr>
                <w:b/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Амбулаторно-поликлиническое обслуживание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3.4.1)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аптека;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пункты первой медицинской помощи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 –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 – 400 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Дошкольное, начальное и среднее общее образование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3.5.1)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средняя школа;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общеобразовательная школа;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музыкальная школа;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спортивная школа;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детский сад;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дошкольного образования;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детский дом;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спортивные школы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 –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 – 1000 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Минимальные отступы от границ </w:t>
            </w:r>
            <w:r>
              <w:rPr>
                <w:b/>
                <w:sz w:val="20"/>
                <w:szCs w:val="20"/>
                <w:lang w:eastAsia="en-US"/>
              </w:rPr>
              <w:lastRenderedPageBreak/>
              <w:t>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Среднее и высшее профессиональное образование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3.5.2)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среднее специальное учебное заведение;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профессиональное техническое училище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 –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 – 1000 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Спорт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5.1)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спортзал;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спорткомплекс;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стадион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 –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 – 400 кв.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Коммунальное обслуживание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3.1)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жилищно-эксплуатационная служба;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аварийно-диспетчерская служба;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отопительная котельная;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пожарное депо;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противопожарные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водоёмы и резервуары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кв.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7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Бытовое обслуживание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3.3)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пошивочное ателье;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мастерская мелкого ремонта; парикмахерская;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общественная баня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Земельные участки (территории) общего пользования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12.0)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автомобильные дороги и пешеходные тротуары в границах населенных пунктов;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пешеходные переходы; парки;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скверы;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площади;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бульвары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Не подлежат установлению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9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iCs/>
                <w:sz w:val="20"/>
                <w:szCs w:val="20"/>
                <w:highlight w:val="yellow"/>
                <w:lang w:eastAsia="en-US"/>
              </w:rPr>
              <w:t xml:space="preserve">Религиозное использование 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(код 3.7.)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Культовые объекты (церкви, соборы, храмы, часовни, монастыри, мечети, молельные дома);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Минимальный размер земельного участка:10 м.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Минимальная площадь земельного участка:200 </w:t>
            </w:r>
            <w:proofErr w:type="spellStart"/>
            <w:r>
              <w:rPr>
                <w:sz w:val="20"/>
                <w:szCs w:val="20"/>
                <w:highlight w:val="yellow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highlight w:val="yellow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от красной линии улиц – 5 м,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от границы земельного участка – 3 м.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</w:tbl>
    <w:p w:rsidR="009D2288" w:rsidRDefault="009D2288" w:rsidP="009D2288">
      <w:pPr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Условно разрешенные виды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2042"/>
        <w:gridCol w:w="2341"/>
        <w:gridCol w:w="4322"/>
      </w:tblGrid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Малоэтажная многоквартирная жилая застройка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2.1.1)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многоквартирный жилой дом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25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600 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сооружений: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4.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30 %.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Общественное питание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4.6)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кафе;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закусочные;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столовые;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рестораны;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бары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60%.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Деловое управление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4.1)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офисы;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конторы различных организаций, фирм, компаний;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издательства и редакционные офисы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участка:400 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Примечание: Значение предельных размеров земельных участков, в том числе их площади применяются только при разделе и образовании </w:t>
            </w:r>
            <w:r>
              <w:rPr>
                <w:sz w:val="20"/>
                <w:szCs w:val="20"/>
                <w:lang w:eastAsia="en-US"/>
              </w:rPr>
              <w:lastRenderedPageBreak/>
              <w:t>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Банковская и страховая деятельность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4.5)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банк;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отделение банка;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Здание страховой организации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Обеспечение внутреннего правопорядка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8.3)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пункт милиции;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отдел внутренних дел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Общественное управление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3.8)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здания органов государственной власти, органов местного самоуправления, судов, службы судебных приставов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4.4)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 площадью до 150 м2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300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максимальная площадь земельного участка:500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18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60%.</w:t>
            </w:r>
          </w:p>
        </w:tc>
      </w:tr>
    </w:tbl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Вспомогательные виды разрешенного использования:</w:t>
      </w:r>
    </w:p>
    <w:p w:rsidR="009D2288" w:rsidRDefault="009D2288" w:rsidP="009D2288">
      <w:pPr>
        <w:jc w:val="both"/>
      </w:pPr>
    </w:p>
    <w:p w:rsidR="009D2288" w:rsidRDefault="009D2288" w:rsidP="009D2288">
      <w:pPr>
        <w:shd w:val="clear" w:color="auto" w:fill="FFFFFF"/>
        <w:tabs>
          <w:tab w:val="left" w:pos="9781"/>
        </w:tabs>
        <w:ind w:right="-82" w:firstLine="567"/>
        <w:jc w:val="both"/>
      </w:pPr>
      <w:r>
        <w:t>сети инженерно-технического обслуживания;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элементы благоустройства территории (малые архитектурные формы, площадки для игр детей, отдыха взрослых, занятий спортом, установки мусоросборников, выгула и дрессировки собак);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парковки, открытые стоянки краткосрочного хранения автомобилей.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Ограничения использования земельных участков и объектов капитального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строительства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  <w:highlight w:val="yellow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1. Для земельных участков и иных объектов недвижимости, расположенных в </w:t>
      </w:r>
      <w:proofErr w:type="spellStart"/>
      <w:r>
        <w:rPr>
          <w:b/>
        </w:rPr>
        <w:t>водоохранных</w:t>
      </w:r>
      <w:proofErr w:type="spellEnd"/>
      <w:r>
        <w:rPr>
          <w:b/>
        </w:rPr>
        <w:t xml:space="preserve"> зонах рек и иных водных, (земельные участки в кадастровых </w:t>
      </w:r>
      <w:r>
        <w:rPr>
          <w:b/>
        </w:rPr>
        <w:lastRenderedPageBreak/>
        <w:t>кварталах 43:11:460301, 43:11:460401, 43:11:460402, 43:11:460201, 43:11:460202) запрещается: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использование сточных вод для удобрения почв;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осуществление авиационных мер по борьбе с вредителями и болезнями растений;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границах прибрежных защитных полос наряду с указанными выше ограничениями запрещаются: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распашка земель;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отвалов размываемых грунтов;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допускаются: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2. Для земельных участков объектов, попадающих в зоны затопления паводковыми водами с 1% </w:t>
      </w:r>
      <w:r>
        <w:rPr>
          <w:b/>
          <w:bCs/>
        </w:rPr>
        <w:t xml:space="preserve">(повторяемость 100 раз в 100 лет) </w:t>
      </w:r>
      <w:r>
        <w:rPr>
          <w:b/>
        </w:rPr>
        <w:t xml:space="preserve">и 10% </w:t>
      </w:r>
      <w:r>
        <w:rPr>
          <w:b/>
          <w:bCs/>
        </w:rPr>
        <w:t xml:space="preserve">горизонта высоких вод (повторяемость 10 раз в 10 лет) </w:t>
      </w:r>
      <w:r>
        <w:rPr>
          <w:b/>
        </w:rPr>
        <w:t xml:space="preserve">обеспеченностью горизонта высоких вод реки </w:t>
      </w:r>
      <w:proofErr w:type="spellStart"/>
      <w:r>
        <w:rPr>
          <w:b/>
        </w:rPr>
        <w:t>Кильмезь</w:t>
      </w:r>
      <w:proofErr w:type="spellEnd"/>
      <w:r>
        <w:rPr>
          <w:b/>
        </w:rPr>
        <w:t xml:space="preserve"> установлены следующие ограничения (земельные участки в кадастровых кварталах 43:11:460201, 43:11:460202):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1.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 и подтопления: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жилых зданий,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объектов социальной инфраструктуры,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производственных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складских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зданий и сооружений объектов транспортной инфраструктуры,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объектов инженерной структуры.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При проектировании и строительстве жилых зданий, зданий объектов социальной инфраструктуры, зданий и сооружений производственных и складских объектов, зданий и сооружений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подтопления, обеспечивающая: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бесперебойное и надежное функционирование жилой застройки, объектов социальной, транспортной и инженерной инфраструктур, производственных и складских объектов;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медико-санитарные условия жизни населения;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санитарно-гигиенические, социальные и рекреационные условия защищаемых территорий.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lastRenderedPageBreak/>
        <w:t xml:space="preserve">2.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10%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парков,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спортивных плоскостных сооружений.</w:t>
      </w:r>
    </w:p>
    <w:p w:rsidR="009D2288" w:rsidRDefault="009D2288" w:rsidP="009D2288">
      <w:pPr>
        <w:ind w:right="463" w:firstLine="567"/>
      </w:pPr>
      <w:r>
        <w:t>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t>3</w:t>
      </w:r>
      <w:r>
        <w:rPr>
          <w:b/>
        </w:rPr>
        <w:t>. Для земельных участков и других объектов недвижимости, расположенных в санитарно-защитной зоне кладбищ (земельные участки в кадастровом квартале 43:11:460301), запрещается: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строительство зданий и сооружений, не связанных с обслуживанием кладбищ, зданий и сооружений похоронного назначения, за исключением культовых и обрядных объектов;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прокладка сетей централизованного хозяйственно-питьевого водоснабжения, используемого для хозяйственно-питьевых целей населением городов и других населённых пунктов, по территории санитарно-защитных зон и кладбищ.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ОД-2. Зона объектов социального и коммунально-бытового назначения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Основные виды разрешенного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"/>
        <w:gridCol w:w="2467"/>
        <w:gridCol w:w="2432"/>
        <w:gridCol w:w="3813"/>
      </w:tblGrid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Дошкольное, начальное и среднее общее образование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3.5.1)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средняя школа;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общеобразовательная школа;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музыкальная школа;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спортивная школа;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детский сад;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дошкольного образования;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детский дом;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спортивные школы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1000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–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Среднее и высшее профессиональное образование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3.5.2)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среднее специальное учебное заведение;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профессиональное техническое училище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участка:1000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–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Спорт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5.1)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спортзал;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спорткомплекс;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стадион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участка:400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Примечание: Значение предельных размеров земельных участков, в том числе их площади применяются только при разделе и образовании новых земельных </w:t>
            </w:r>
            <w:r>
              <w:rPr>
                <w:sz w:val="20"/>
                <w:szCs w:val="20"/>
                <w:lang w:eastAsia="en-US"/>
              </w:rPr>
              <w:lastRenderedPageBreak/>
              <w:t>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–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Коммунальное обслуживание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3.1)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жилищно-эксплуатационная служба;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аварийно-диспетчерская служба;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отопительная котельная;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пожарное депо.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–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Амбулаторно-поликлиническое обслуживание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3.4.1)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аптеки;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пункты первой медицинской помощи;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поликлиника.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Стационарное медицинское обслуживание (код 3.4.2)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больницы;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родильные дома.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30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1000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Минимальные отступы от границ </w:t>
            </w:r>
            <w:r>
              <w:rPr>
                <w:b/>
                <w:sz w:val="20"/>
                <w:szCs w:val="20"/>
                <w:lang w:eastAsia="en-US"/>
              </w:rPr>
              <w:lastRenderedPageBreak/>
              <w:t>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50%.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8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Земельные участки (территории) общего пользования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12.0)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автомобильные дороги и пешеходные тротуары в границах населенных пунктов;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пешеходные переходы; парки;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скверы;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площади;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бульвары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Не подлежат установлению</w:t>
            </w:r>
          </w:p>
        </w:tc>
      </w:tr>
    </w:tbl>
    <w:p w:rsidR="009D2288" w:rsidRDefault="009D2288" w:rsidP="009D2288">
      <w:pPr>
        <w:jc w:val="both"/>
      </w:pPr>
    </w:p>
    <w:p w:rsidR="009D2288" w:rsidRDefault="009D2288" w:rsidP="009D2288">
      <w:pPr>
        <w:jc w:val="both"/>
      </w:pPr>
    </w:p>
    <w:p w:rsidR="009D2288" w:rsidRDefault="009D2288" w:rsidP="009D2288">
      <w:pPr>
        <w:jc w:val="both"/>
      </w:pPr>
    </w:p>
    <w:p w:rsidR="009D2288" w:rsidRDefault="009D2288" w:rsidP="009D2288">
      <w:pPr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Условно разрешенные виды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030"/>
        <w:gridCol w:w="2821"/>
        <w:gridCol w:w="3853"/>
      </w:tblGrid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4.4)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 площадью до 150 м2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300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максимальная площадь земельного участка:500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18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</w:t>
            </w:r>
            <w:r>
              <w:rPr>
                <w:sz w:val="20"/>
                <w:szCs w:val="20"/>
                <w:lang w:eastAsia="en-US"/>
              </w:rPr>
              <w:lastRenderedPageBreak/>
              <w:t>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60%.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Общественное питание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4.6)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кафе;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закусочные;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столовые;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рестораны;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бары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60%.</w:t>
            </w:r>
          </w:p>
        </w:tc>
      </w:tr>
      <w:tr w:rsidR="009D2288" w:rsidTr="009D228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Обеспечение внутреннего правопорядка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8.3)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пункт полиции;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отдел внутренних дел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Минимальный размер земельного участка: 20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Минимальная площадь земельного участка: 400 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</w:t>
            </w:r>
            <w:r>
              <w:rPr>
                <w:sz w:val="20"/>
                <w:szCs w:val="20"/>
                <w:lang w:eastAsia="en-US"/>
              </w:rPr>
              <w:t xml:space="preserve"> 50%.</w:t>
            </w:r>
          </w:p>
        </w:tc>
      </w:tr>
    </w:tbl>
    <w:p w:rsidR="009D2288" w:rsidRDefault="009D2288" w:rsidP="009D2288">
      <w:pPr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Вспомогательные виды разрешенного использования:</w:t>
      </w:r>
    </w:p>
    <w:p w:rsidR="009D2288" w:rsidRDefault="009D2288" w:rsidP="009D2288">
      <w:pPr>
        <w:jc w:val="both"/>
      </w:pPr>
    </w:p>
    <w:p w:rsidR="009D2288" w:rsidRDefault="009D2288" w:rsidP="009D2288">
      <w:pPr>
        <w:shd w:val="clear" w:color="auto" w:fill="FFFFFF"/>
        <w:tabs>
          <w:tab w:val="left" w:pos="9781"/>
        </w:tabs>
        <w:ind w:right="-82" w:firstLine="567"/>
        <w:jc w:val="both"/>
      </w:pPr>
      <w:r>
        <w:t>сети инженерно-технического обслуживания;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 xml:space="preserve">элементы благоустройства территории (малые архитектурные формы, площадки для установки мусоросборников); </w:t>
      </w:r>
    </w:p>
    <w:p w:rsidR="009D2288" w:rsidRDefault="009D2288" w:rsidP="009D2288">
      <w:pPr>
        <w:pStyle w:val="ConsPlusNormal0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парковки, открытые стоянки краткосрочного хранения автомобилей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Ограничения использования земельных участков и объектов капитального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строительства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1. Для земельных участков и иных объектов недвижимости, расположенных в </w:t>
      </w:r>
      <w:proofErr w:type="spellStart"/>
      <w:r>
        <w:rPr>
          <w:b/>
        </w:rPr>
        <w:t>водоохранных</w:t>
      </w:r>
      <w:proofErr w:type="spellEnd"/>
      <w:r>
        <w:rPr>
          <w:b/>
        </w:rPr>
        <w:t xml:space="preserve"> зонах рек и иных водных, (земельные участки в кадастровых кварталах 43:11:460301, 43:11:460401, 43:11:460402, 43:11:460201, 43:11:460202) запрещается: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использование сточных вод для удобрения почв;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осуществление авиационных мер по борьбе с вредителями и болезнями растений;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границах прибрежных защитных полос наряду с указанными выше ограничениями запрещаются: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распашка земель;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отвалов размываемых грунтов;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допускаются: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2. Для земельных участков объектов, попадающих в зоны затопления паводковыми водами с 1% </w:t>
      </w:r>
      <w:r>
        <w:rPr>
          <w:b/>
          <w:bCs/>
        </w:rPr>
        <w:t xml:space="preserve">(повторяемость 100 раз в 100 лет) </w:t>
      </w:r>
      <w:r>
        <w:rPr>
          <w:b/>
        </w:rPr>
        <w:t xml:space="preserve">и 10% </w:t>
      </w:r>
      <w:r>
        <w:rPr>
          <w:b/>
          <w:bCs/>
        </w:rPr>
        <w:t xml:space="preserve">горизонта высоких вод (повторяемость 10 раз в 10 лет) </w:t>
      </w:r>
      <w:r>
        <w:rPr>
          <w:b/>
        </w:rPr>
        <w:t xml:space="preserve">обеспеченностью горизонта высоких вод реки </w:t>
      </w:r>
      <w:proofErr w:type="spellStart"/>
      <w:r>
        <w:rPr>
          <w:b/>
        </w:rPr>
        <w:t>Кильмезь</w:t>
      </w:r>
      <w:proofErr w:type="spellEnd"/>
      <w:r>
        <w:rPr>
          <w:b/>
        </w:rPr>
        <w:t xml:space="preserve"> установлены следующие ограничения (земельные участки в кадастровых кварталах 43:11:460201, 43:11:460202):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1.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 и подтопления: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жилых зданий,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объектов социальной инфраструктуры,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производственных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складских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зданий и сооружений объектов транспортной инфраструктуры,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объектов инженерной структуры.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При проектировании и строительстве жилых зданий, зданий объектов социальной инфраструктуры, зданий и сооружений производственных и складских объектов, зданий и сооружений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подтопления, обеспечивающая: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бесперебойное и надежное функционирование жилой застройки, объектов социальной, транспортной и инженерной инфраструктур, производственных и складских объектов;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медико-санитарные условия жизни населения;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санитарно-гигиенические, социальные и рекреационные условия защищаемых территорий.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 xml:space="preserve">2.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10%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lastRenderedPageBreak/>
        <w:t>парков,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спортивных плоскостных сооружений.</w:t>
      </w:r>
    </w:p>
    <w:p w:rsidR="009D2288" w:rsidRDefault="009D2288" w:rsidP="009D2288">
      <w:pPr>
        <w:ind w:right="463" w:firstLine="567"/>
      </w:pPr>
      <w:r>
        <w:t>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t>3</w:t>
      </w:r>
      <w:r>
        <w:rPr>
          <w:b/>
        </w:rPr>
        <w:t>. Для земельных участков и других объектов недвижимости, расположенных в санитарно-защитной зоне кладбищ (земельные участки в кадастровом квартале 43:11:460301), запрещается: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строительство зданий и сооружений, не связанных с обслуживанием кладбищ, зданий и сооружений похоронного назначения, за исключением культовых и обрядных объектов;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прокладка сетей централизованного хозяйственно-питьевого водоснабжения, используемого для хозяйственно-питьевых целей населением городов и других населённых пунктов, по территории санитарно-защитных зон и кладбищ.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Раздел 3. Производственные зоны 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firstLine="708"/>
        <w:jc w:val="both"/>
        <w:outlineLvl w:val="2"/>
        <w:rPr>
          <w:b/>
          <w:bCs/>
          <w:u w:val="single"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  <w:r>
        <w:rPr>
          <w:b/>
        </w:rPr>
        <w:t xml:space="preserve">П-1. Зона размещения производственных объектов </w:t>
      </w:r>
      <w:r>
        <w:rPr>
          <w:b/>
          <w:lang w:val="en-US"/>
        </w:rPr>
        <w:t>V</w:t>
      </w:r>
      <w:r>
        <w:rPr>
          <w:b/>
        </w:rPr>
        <w:t xml:space="preserve"> класса опасности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hanging="142"/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Основные виды разрешенного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"/>
        <w:gridCol w:w="2160"/>
        <w:gridCol w:w="2359"/>
        <w:gridCol w:w="4900"/>
      </w:tblGrid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Коммунальное обслуживание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(код 3.1)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аварийно-диспетчерская служба;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отопительная котельная;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пожарное депо;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производственные базы коммунальных предприятий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600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 предельная высота зданий, строений, сооружений: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всех основных строений количество надземных этажей – не более 2 этажей;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60 %.</w:t>
            </w: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Деловое управление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4.1)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офисы;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конторы различных организаций, фирм, </w:t>
            </w:r>
            <w:r>
              <w:rPr>
                <w:sz w:val="20"/>
                <w:szCs w:val="20"/>
                <w:lang w:eastAsia="en-US"/>
              </w:rPr>
              <w:lastRenderedPageBreak/>
              <w:t>компаний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Минимальная площадь земельного участка: 600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 предельная высота зданий, строений, сооружений: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всех основных строений количество надземных этажей – не более 3 этажей;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60 %.</w:t>
            </w: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4.4)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 площадью до 150 м2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участка:18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участка:300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Максимальная площадь земельного участка: 500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60%.</w:t>
            </w: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Общественное питание (код 4.6)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60" w:lineRule="exact"/>
              <w:ind w:right="-82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кафе;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60" w:lineRule="exact"/>
              <w:ind w:right="-82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закусочная;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столовая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Примечание: Значение предельных размеров земельных участков, в том числе их площади </w:t>
            </w:r>
            <w:r>
              <w:rPr>
                <w:sz w:val="20"/>
                <w:szCs w:val="20"/>
                <w:lang w:eastAsia="en-US"/>
              </w:rPr>
              <w:lastRenderedPageBreak/>
              <w:t>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метра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Обслуживание автотранспорта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4.9)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60" w:lineRule="exact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гаражи;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стоянки (парковки);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pacing w:val="-1"/>
                <w:sz w:val="20"/>
                <w:szCs w:val="20"/>
                <w:lang w:eastAsia="en-US"/>
              </w:rPr>
              <w:t>шиномонтаж</w:t>
            </w:r>
            <w:proofErr w:type="spellEnd"/>
            <w:r>
              <w:rPr>
                <w:bCs/>
                <w:spacing w:val="-1"/>
                <w:sz w:val="20"/>
                <w:szCs w:val="20"/>
                <w:lang w:eastAsia="en-US"/>
              </w:rPr>
              <w:t>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автосервис;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автомойка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Минимальный размер земельного участка: 10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100 </w:t>
            </w: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proofErr w:type="gramEnd"/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 предельная высота зданий, строений, сооружений:</w:t>
            </w:r>
          </w:p>
          <w:p w:rsidR="009D2288" w:rsidRDefault="009D2288">
            <w:pPr>
              <w:shd w:val="clear" w:color="auto" w:fill="FFFFFF"/>
              <w:tabs>
                <w:tab w:val="num" w:pos="1368"/>
                <w:tab w:val="left" w:pos="9781"/>
              </w:tabs>
              <w:spacing w:line="276" w:lineRule="auto"/>
              <w:ind w:right="-82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shd w:val="clear" w:color="auto" w:fill="FFFFFF"/>
                <w:lang w:eastAsia="en-US"/>
              </w:rPr>
              <w:t>высота от уровня земли: до верха плоской кровли – не более 4 м, до конька скатной крыши не более 6 м</w: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придорожного сервиса (код 4.9.1)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автозаправочные станции;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магазин;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придорожное кафе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60" w:lineRule="exact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Минимальные отступы от границ земельных участков в целях определения мест допустимого </w:t>
            </w:r>
            <w:r>
              <w:rPr>
                <w:b/>
                <w:sz w:val="20"/>
                <w:szCs w:val="20"/>
                <w:lang w:eastAsia="en-US"/>
              </w:rPr>
              <w:lastRenderedPageBreak/>
              <w:t>размещения зданий, строений, сооружений, за пределами которых запрещено строительство зданий, строений, сооружений – 3 метра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Пищевая промышленность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6.4)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здания пищевой промышленности, по переработке сельскохозяйственной продукции консервированием, копчением, хлебопечением, производству напитков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1000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50%.</w:t>
            </w: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Связь (код 6.9)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shd w:val="clear" w:color="auto" w:fill="FFFFFF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подлежат установлению.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Склады (код 6.9)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промышленная база;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склад;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элеватор;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lastRenderedPageBreak/>
              <w:t>склад ГСМ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Минимальная площадь земельного участка:1000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Земельные участки (территории) общего пользования,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12.0)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скверы;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проезды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подлежат установлению</w:t>
            </w:r>
          </w:p>
        </w:tc>
      </w:tr>
    </w:tbl>
    <w:p w:rsidR="009D2288" w:rsidRDefault="009D2288" w:rsidP="009D2288">
      <w:pPr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Условно разрешенные виды использования:</w:t>
      </w:r>
    </w:p>
    <w:p w:rsidR="009D2288" w:rsidRDefault="009D2288" w:rsidP="009D2288">
      <w:pPr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2191"/>
        <w:gridCol w:w="2976"/>
        <w:gridCol w:w="4253"/>
      </w:tblGrid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Ветеринарное обслуживание 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3.10)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Ветеринарная лечебница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 (код 4.4)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размещения объектов капитального строительства, предназначенных для продажи товаров, торговая площадь которых составляет от 100 до 500 кв. 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500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</w:tbl>
    <w:p w:rsidR="009D2288" w:rsidRDefault="009D2288" w:rsidP="009D2288">
      <w:pPr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Вспомогательные виды разрешенного использования:</w:t>
      </w:r>
    </w:p>
    <w:p w:rsidR="009D2288" w:rsidRDefault="009D2288" w:rsidP="009D2288">
      <w:pPr>
        <w:jc w:val="both"/>
      </w:pPr>
    </w:p>
    <w:p w:rsidR="009D2288" w:rsidRDefault="009D2288" w:rsidP="009D2288">
      <w:pPr>
        <w:shd w:val="clear" w:color="auto" w:fill="FFFFFF"/>
        <w:tabs>
          <w:tab w:val="left" w:pos="9781"/>
        </w:tabs>
        <w:ind w:right="-82" w:firstLine="567"/>
        <w:jc w:val="both"/>
      </w:pPr>
      <w:r>
        <w:t>сети инженерно-технического обслуживания;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парковки, открытые стоянки краткосрочного хранения автомобилей;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элементы благоустройства территории (малые архитектурные формы, площадки для установки мусоросборников);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открытые площадки складирования.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Ограничения использования земельных участков и объектов капитального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строительства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lastRenderedPageBreak/>
        <w:t xml:space="preserve">1. Для земельных участков и иных объектов недвижимости, расположенных в </w:t>
      </w:r>
      <w:proofErr w:type="spellStart"/>
      <w:r>
        <w:rPr>
          <w:b/>
        </w:rPr>
        <w:t>водоохранных</w:t>
      </w:r>
      <w:proofErr w:type="spellEnd"/>
      <w:r>
        <w:rPr>
          <w:b/>
        </w:rPr>
        <w:t xml:space="preserve"> зонах рек и иных водных, (земельные участки в кадастровых кварталах 43:11:460301, 43:11:460401, 43:11:460402, 43:11:460201, 43:11:460202) запрещается: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использование сточных вод для удобрения почв;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осуществление авиационных мер по борьбе с вредителями и болезнями растений;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границах прибрежных защитных полос наряду с указанными выше ограничениями запрещаются: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распашка земель;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отвалов размываемых грунтов;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допускаются: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2. Для земельных участков объектов, попадающих в зоны затопления паводковыми водами с 1% </w:t>
      </w:r>
      <w:r>
        <w:rPr>
          <w:b/>
          <w:bCs/>
        </w:rPr>
        <w:t xml:space="preserve">(повторяемость 100 раз в 100 лет) </w:t>
      </w:r>
      <w:r>
        <w:rPr>
          <w:b/>
        </w:rPr>
        <w:t xml:space="preserve">и 10% </w:t>
      </w:r>
      <w:r>
        <w:rPr>
          <w:b/>
          <w:bCs/>
        </w:rPr>
        <w:t xml:space="preserve">горизонта высоких вод (повторяемость 10 раз в 10 лет) </w:t>
      </w:r>
      <w:r>
        <w:rPr>
          <w:b/>
        </w:rPr>
        <w:t xml:space="preserve">обеспеченностью горизонта высоких вод реки </w:t>
      </w:r>
      <w:proofErr w:type="spellStart"/>
      <w:r>
        <w:rPr>
          <w:b/>
        </w:rPr>
        <w:t>Кильмезь</w:t>
      </w:r>
      <w:proofErr w:type="spellEnd"/>
      <w:r>
        <w:rPr>
          <w:b/>
        </w:rPr>
        <w:t xml:space="preserve"> установлены следующие ограничения (земельные участки в кадастровых кварталах 43:11:460201, 43:11:460202):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1.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 и подтопления: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жилых зданий,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объектов социальной инфраструктуры,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производственных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складских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зданий и сооружений объектов транспортной инфраструктуры,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объектов инженерной структуры.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При проектировании и строительстве жилых зданий, зданий объектов социальной инфраструктуры, зданий и сооружений производственных и складских объектов, зданий и сооружений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подтопления, обеспечивающая: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бесперебойное и надежное функционирование жилой застройки, объектов социальной, транспортной и инженерной инфраструктур, производственных и складских объектов;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медико-санитарные условия жизни населения;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санитарно-гигиенические, социальные и рекреационные условия защищаемых территорий.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lastRenderedPageBreak/>
        <w:t xml:space="preserve">2.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10%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парков,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спортивных плоскостных сооружений.</w:t>
      </w:r>
    </w:p>
    <w:p w:rsidR="009D2288" w:rsidRDefault="009D2288" w:rsidP="009D2288">
      <w:pPr>
        <w:ind w:right="463" w:firstLine="567"/>
      </w:pPr>
      <w:r>
        <w:t>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t>3</w:t>
      </w:r>
      <w:r>
        <w:rPr>
          <w:b/>
        </w:rPr>
        <w:t>. Для земельных участков и других объектов недвижимости, расположенных в санитарно-защитной зоне кладбищ (земельные участки в кадастровом квартале 43:11:460301), запрещается: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строительство зданий и сооружений, не связанных с обслуживанием кладбищ, зданий и сооружений похоронного назначения, за исключением культовых и обрядных объектов;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прокладка сетей централизованного хозяйственно-питьевого водоснабжения, используемого для хозяйственно-питьевых целей населением городов и других населённых пунктов, по территории санитарно-защитных зон и кладбищ.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  <w:r>
        <w:rPr>
          <w:b/>
        </w:rPr>
        <w:t xml:space="preserve">П-2. Зона размещения производственных объектов </w:t>
      </w:r>
      <w:r>
        <w:rPr>
          <w:b/>
          <w:lang w:val="en-US"/>
        </w:rPr>
        <w:t>IV</w:t>
      </w:r>
      <w:r>
        <w:rPr>
          <w:b/>
        </w:rPr>
        <w:t xml:space="preserve"> класса опасности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hanging="142"/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Основные виды разрешенного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2204"/>
        <w:gridCol w:w="2489"/>
        <w:gridCol w:w="4869"/>
      </w:tblGrid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Хранение и переработка сельскохозяйственной продукции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(код 1.15)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Здания, сооружения, используемые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1000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50%.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Обеспечение сельскохозяйственного производства 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1.18)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Машинно-транспортные и ремонтные станции, ангары и гаражи для сельскохозяйственной техники, амбары, водонапорные башни, трансформаторные станции и иное техническое оборудование, используемое для ведения сельского хозяйства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600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 предельная высота зданий, строений, сооружений: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всех основных строений количество надземных этажей – не более 3 этажей;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80 %.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Деловое управление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4.1)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офисы;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конторы различных организаций, фирм, компаний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600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 предельная высота зданий, строений, сооружений: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всех основных строений количество надземных этажей – не более 3 этажей;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60 %.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4.4)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 площадью до 150 м</w:t>
            </w:r>
            <w:r>
              <w:rPr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участка:18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участка:300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Максимальная площадь земельного участка: 500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границы земельного участка - 3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Легкая промышленность 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6.3)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объекты текстильной, </w:t>
            </w:r>
            <w:proofErr w:type="spellStart"/>
            <w:r>
              <w:rPr>
                <w:sz w:val="20"/>
                <w:szCs w:val="20"/>
                <w:lang w:eastAsia="en-US"/>
              </w:rPr>
              <w:t>фарфоро</w:t>
            </w:r>
            <w:proofErr w:type="spellEnd"/>
            <w:r>
              <w:rPr>
                <w:sz w:val="20"/>
                <w:szCs w:val="20"/>
                <w:lang w:eastAsia="en-US"/>
              </w:rPr>
              <w:t>-фаянсовой, электронной промышленности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1000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50%.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Пищевая промышленность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6.4)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объекты пищевой промышленности, по переработке сельскохозяйственной продукции способом, приводящим к их переработке в иную продукцию </w:t>
            </w:r>
            <w:r>
              <w:rPr>
                <w:sz w:val="20"/>
                <w:szCs w:val="20"/>
                <w:lang w:eastAsia="en-US"/>
              </w:rPr>
              <w:lastRenderedPageBreak/>
              <w:t>(консервирование, копчение, хлебопечение)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1000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</w:t>
            </w:r>
            <w:r>
              <w:rPr>
                <w:sz w:val="20"/>
                <w:szCs w:val="20"/>
                <w:lang w:eastAsia="en-US"/>
              </w:rPr>
              <w:lastRenderedPageBreak/>
              <w:t>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50%.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7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Строительная промышленность </w:t>
            </w:r>
          </w:p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6.6)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предназначенные для производства: строительных материалов (кирпичей, пиломатериалов), столярной продукции, сборных домов или их частей и тому подобной продукции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1000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50%.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Коммунальное обслуживание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3.1)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аварийно-диспетчерская служба;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отопительная котельная;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пожарное депо;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производственные базы коммунальных предприятий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600 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 предельная высота зданий, строений, сооружений: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всех основных строений количество надземных этажей – не более 2 этажей;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60 %.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9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Обслуживание автотранспорта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4.9)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60" w:lineRule="exact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гаражи;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стоянки (парковки);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pacing w:val="-1"/>
                <w:sz w:val="20"/>
                <w:szCs w:val="20"/>
                <w:lang w:eastAsia="en-US"/>
              </w:rPr>
              <w:t>шиномонтаж</w:t>
            </w:r>
            <w:proofErr w:type="spellEnd"/>
            <w:r>
              <w:rPr>
                <w:bCs/>
                <w:spacing w:val="-1"/>
                <w:sz w:val="20"/>
                <w:szCs w:val="20"/>
                <w:lang w:eastAsia="en-US"/>
              </w:rPr>
              <w:t>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автосервис;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автомойка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Минимальный размер земельного участка: 10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Минимальная площадь земельного участка: 100 </w:t>
            </w: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proofErr w:type="gramEnd"/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shd w:val="clear" w:color="auto" w:fill="FFFFFF"/>
              <w:tabs>
                <w:tab w:val="left" w:pos="9781"/>
              </w:tabs>
              <w:spacing w:line="276" w:lineRule="auto"/>
              <w:ind w:right="398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 предельная высота зданий, строений, сооружений:</w:t>
            </w:r>
          </w:p>
          <w:p w:rsidR="009D2288" w:rsidRDefault="009D2288">
            <w:pPr>
              <w:shd w:val="clear" w:color="auto" w:fill="FFFFFF"/>
              <w:tabs>
                <w:tab w:val="num" w:pos="1368"/>
                <w:tab w:val="left" w:pos="9781"/>
              </w:tabs>
              <w:spacing w:line="276" w:lineRule="auto"/>
              <w:ind w:right="-82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shd w:val="clear" w:color="auto" w:fill="FFFFFF"/>
                <w:lang w:eastAsia="en-US"/>
              </w:rPr>
              <w:t>высота от уровня земли: до верха плоской кровли – не более 4 м, до конька скатной крыши не более 6 м</w: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придорожного сервиса (код 4.9.1)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автозаправочные станции;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магазин;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придорожное кафе</w:t>
            </w:r>
          </w:p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60" w:lineRule="exact"/>
              <w:ind w:right="-82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участка:20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400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метра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Связь (код 6.9)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shd w:val="clear" w:color="auto" w:fill="FFFFFF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подлежат установлению.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Склады (код 6.9)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промышленная база;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склад;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элеватор;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склад ГСМ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участка:1000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shd w:val="clear" w:color="auto" w:fill="FFFFFF"/>
              <w:tabs>
                <w:tab w:val="left" w:pos="0"/>
              </w:tabs>
              <w:spacing w:line="276" w:lineRule="auto"/>
              <w:ind w:right="-79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Специальная деятельность (код 12.2)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Размещение, хранение,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захоронение, утилизация,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накопление, обработка,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обезвреживание отходов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производства и потребления,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медицинских отходов, биологических отходов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lastRenderedPageBreak/>
              <w:t>(скотомогильников), мусоросжигательных и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мусороперерабатывающих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bCs/>
                <w:spacing w:val="-1"/>
                <w:sz w:val="20"/>
                <w:szCs w:val="20"/>
                <w:lang w:eastAsia="en-US"/>
              </w:rPr>
              <w:t>заводов, полигонов по захоронению и сортировке бытового мусора и отходов, мест сбора вещей для их вторичной переработки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30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участка:1000 </w:t>
            </w:r>
            <w:proofErr w:type="spellStart"/>
            <w:r>
              <w:rPr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</w:t>
            </w:r>
            <w:r>
              <w:rPr>
                <w:sz w:val="20"/>
                <w:szCs w:val="20"/>
                <w:lang w:eastAsia="en-US"/>
              </w:rPr>
              <w:lastRenderedPageBreak/>
              <w:t>ранее учтенных границ земельных участков.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строительства: </w:t>
            </w:r>
            <w:r>
              <w:rPr>
                <w:sz w:val="20"/>
                <w:szCs w:val="20"/>
                <w:lang w:eastAsia="en-US"/>
              </w:rPr>
              <w:t>не подлежат установлению.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Земельные участки (территории) общего пользования,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12.0)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скверы;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проезды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подлежат установлению</w:t>
            </w:r>
          </w:p>
        </w:tc>
      </w:tr>
    </w:tbl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Условно разрешенные виды использования:</w:t>
      </w:r>
    </w:p>
    <w:p w:rsidR="009D2288" w:rsidRDefault="009D2288" w:rsidP="009D2288">
      <w:pPr>
        <w:jc w:val="both"/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2049"/>
        <w:gridCol w:w="2551"/>
        <w:gridCol w:w="4820"/>
      </w:tblGrid>
      <w:tr w:rsidR="009D2288" w:rsidTr="009D2288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Магазины (код 4.4)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размещения объектов капитального строительства, предназначенных для продажи товаров, торговая площадь которых составляет от 100 до 500 кв. м.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500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</w:tbl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Вспомогательные виды разрешенного использования:</w:t>
      </w:r>
    </w:p>
    <w:p w:rsidR="009D2288" w:rsidRDefault="009D2288" w:rsidP="009D2288">
      <w:pPr>
        <w:jc w:val="both"/>
      </w:pPr>
    </w:p>
    <w:p w:rsidR="009D2288" w:rsidRDefault="009D2288" w:rsidP="009D2288">
      <w:pPr>
        <w:shd w:val="clear" w:color="auto" w:fill="FFFFFF"/>
        <w:tabs>
          <w:tab w:val="left" w:pos="9781"/>
        </w:tabs>
        <w:ind w:right="-82" w:firstLine="567"/>
        <w:jc w:val="both"/>
      </w:pPr>
      <w:r>
        <w:t>сети инженерно-технического обслуживания;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парковки, открытые стоянки краткосрочного хранения автомобилей;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lastRenderedPageBreak/>
        <w:t>элементы благоустройства территории (малые архитектурные формы, площадки для установки мусоросборников);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открытые площадки складирования.</w:t>
      </w:r>
    </w:p>
    <w:p w:rsidR="009D2288" w:rsidRDefault="009D2288" w:rsidP="009D2288">
      <w:pPr>
        <w:jc w:val="both"/>
        <w:rPr>
          <w:b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Ограничения использования земельных участков и объектов капитального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  <w:highlight w:val="yellow"/>
        </w:rPr>
      </w:pPr>
      <w:r>
        <w:rPr>
          <w:b/>
        </w:rPr>
        <w:t>строительства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1. Для земельных участков и иных объектов недвижимости, расположенных в </w:t>
      </w:r>
      <w:proofErr w:type="spellStart"/>
      <w:r>
        <w:rPr>
          <w:b/>
        </w:rPr>
        <w:t>водоохранных</w:t>
      </w:r>
      <w:proofErr w:type="spellEnd"/>
      <w:r>
        <w:rPr>
          <w:b/>
        </w:rPr>
        <w:t xml:space="preserve"> зонах рек и иных водных, (земельные участки в кадастровых кварталах 43:11:460301, 43:11:460401, 43:11:460402, 43:11:460201, 43:11:460202) запрещается: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использование сточных вод для удобрения почв;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осуществление авиационных мер по борьбе с вредителями и болезнями растений;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границах прибрежных защитных полос наряду с указанными выше ограничениями запрещаются: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распашка земель;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отвалов размываемых грунтов;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допускаются: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2. Для земельных участков объектов, попадающих в зоны затопления паводковыми водами с 1% </w:t>
      </w:r>
      <w:r>
        <w:rPr>
          <w:b/>
          <w:bCs/>
        </w:rPr>
        <w:t xml:space="preserve">(повторяемость 100 раз в 100 лет) </w:t>
      </w:r>
      <w:r>
        <w:rPr>
          <w:b/>
        </w:rPr>
        <w:t xml:space="preserve">и 10% </w:t>
      </w:r>
      <w:r>
        <w:rPr>
          <w:b/>
          <w:bCs/>
        </w:rPr>
        <w:t xml:space="preserve">горизонта высоких вод (повторяемость 10 раз в 10 лет) </w:t>
      </w:r>
      <w:r>
        <w:rPr>
          <w:b/>
        </w:rPr>
        <w:t xml:space="preserve">обеспеченностью горизонта высоких вод реки </w:t>
      </w:r>
      <w:proofErr w:type="spellStart"/>
      <w:r>
        <w:rPr>
          <w:b/>
        </w:rPr>
        <w:t>Кильмезь</w:t>
      </w:r>
      <w:proofErr w:type="spellEnd"/>
      <w:r>
        <w:rPr>
          <w:b/>
        </w:rPr>
        <w:t xml:space="preserve"> установлены следующие ограничения (земельные участки в кадастровых кварталах 43:11:460201, 43:11:460202):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1.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 и подтопления: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жилых зданий,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объектов социальной инфраструктуры,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производственных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складских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зданий и сооружений объектов транспортной инфраструктуры,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объектов инженерной структуры.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При проектировании и строительстве жилых зданий, зданий объектов социальной инфраструктуры, зданий и сооружений производственных и складских объектов, зданий и сооружений объектов транспортной и инженерной инфраструктур в границах зоны </w:t>
      </w:r>
      <w:r>
        <w:lastRenderedPageBreak/>
        <w:t>затопления должна предусматриваться и выполняться инженерная защита территории застройки от затопления и подтопления, обеспечивающая: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бесперебойное и надежное функционирование жилой застройки, объектов социальной, транспортной и инженерной инфраструктур, производственных и складских объектов;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медико-санитарные условия жизни населения;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санитарно-гигиенические, социальные и рекреационные условия защищаемых территорий.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 xml:space="preserve">2.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10%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парков,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спортивных плоскостных сооружений.</w:t>
      </w:r>
    </w:p>
    <w:p w:rsidR="009D2288" w:rsidRDefault="009D2288" w:rsidP="009D2288">
      <w:pPr>
        <w:ind w:right="463" w:firstLine="567"/>
      </w:pPr>
      <w:r>
        <w:t>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t>3</w:t>
      </w:r>
      <w:r>
        <w:rPr>
          <w:b/>
        </w:rPr>
        <w:t>. Для земельных участков и других объектов недвижимости, расположенных в санитарно-защитной зоне кладбищ (земельные участки в кадастровом квартале 43:11:460301), запрещается: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строительство зданий и сооружений, не связанных с обслуживанием кладбищ, зданий и сооружений похоронного назначения, за исключением культовых и обрядных объектов;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прокладка сетей централизованного хозяйственно-питьевого водоснабжения, используемого для хозяйственно-питьевых целей населением городов и других населённых пунктов, по территории санитарно-защитных зон и кладбищ.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Раздел 4. Зоны инженерной и транспортной инфраструктуры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  <w:r>
        <w:rPr>
          <w:b/>
        </w:rPr>
        <w:t xml:space="preserve">ИТИ-1. </w:t>
      </w:r>
      <w:r>
        <w:rPr>
          <w:b/>
          <w:bCs/>
        </w:rPr>
        <w:t>Зона инженерных сооружений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hanging="142"/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Основные виды разрешенного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2204"/>
        <w:gridCol w:w="2363"/>
        <w:gridCol w:w="4995"/>
      </w:tblGrid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Коммунальное обслуживание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3.1)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pStyle w:val="34"/>
              <w:tabs>
                <w:tab w:val="num" w:pos="1368"/>
                <w:tab w:val="num" w:pos="2432"/>
                <w:tab w:val="left" w:pos="9638"/>
              </w:tabs>
              <w:spacing w:after="0" w:line="276" w:lineRule="auto"/>
              <w:ind w:left="0" w:right="-82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объекты водоснабжения: 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артезианские  скважины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>,</w:t>
            </w:r>
          </w:p>
          <w:p w:rsidR="009D2288" w:rsidRDefault="009D2288">
            <w:pPr>
              <w:pStyle w:val="34"/>
              <w:tabs>
                <w:tab w:val="num" w:pos="1368"/>
                <w:tab w:val="num" w:pos="2432"/>
                <w:tab w:val="left" w:pos="9638"/>
              </w:tabs>
              <w:spacing w:after="0" w:line="276" w:lineRule="auto"/>
              <w:ind w:left="0" w:right="-82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насосные станции водоснабжения;</w:t>
            </w:r>
          </w:p>
          <w:p w:rsidR="009D2288" w:rsidRDefault="009D2288">
            <w:pPr>
              <w:pStyle w:val="34"/>
              <w:tabs>
                <w:tab w:val="num" w:pos="1710"/>
                <w:tab w:val="num" w:pos="2520"/>
                <w:tab w:val="left" w:pos="9638"/>
              </w:tabs>
              <w:spacing w:after="0" w:line="276" w:lineRule="auto"/>
              <w:ind w:left="0" w:right="-82"/>
              <w:jc w:val="both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реагентное</w:t>
            </w:r>
            <w:proofErr w:type="spellEnd"/>
            <w:r>
              <w:rPr>
                <w:bCs/>
                <w:sz w:val="20"/>
                <w:szCs w:val="20"/>
                <w:lang w:eastAsia="en-US"/>
              </w:rPr>
              <w:t xml:space="preserve"> хозяйство,</w:t>
            </w:r>
          </w:p>
          <w:p w:rsidR="009D2288" w:rsidRDefault="009D2288">
            <w:pPr>
              <w:pStyle w:val="34"/>
              <w:tabs>
                <w:tab w:val="num" w:pos="1710"/>
                <w:tab w:val="num" w:pos="2520"/>
                <w:tab w:val="left" w:pos="9638"/>
              </w:tabs>
              <w:spacing w:after="0" w:line="276" w:lineRule="auto"/>
              <w:ind w:left="0" w:right="-82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регулирующие и запасные емкости;</w:t>
            </w:r>
          </w:p>
          <w:p w:rsidR="009D2288" w:rsidRDefault="009D2288">
            <w:pPr>
              <w:pStyle w:val="34"/>
              <w:tabs>
                <w:tab w:val="num" w:pos="1368"/>
                <w:tab w:val="num" w:pos="2432"/>
                <w:tab w:val="left" w:pos="9638"/>
              </w:tabs>
              <w:spacing w:after="0" w:line="276" w:lineRule="auto"/>
              <w:ind w:left="0" w:right="-82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объекты канализации:</w:t>
            </w:r>
          </w:p>
          <w:p w:rsidR="009D2288" w:rsidRDefault="009D2288">
            <w:pPr>
              <w:pStyle w:val="34"/>
              <w:tabs>
                <w:tab w:val="num" w:pos="1710"/>
                <w:tab w:val="left" w:pos="9638"/>
                <w:tab w:val="left" w:pos="9690"/>
                <w:tab w:val="left" w:pos="9747"/>
              </w:tabs>
              <w:spacing w:after="0" w:line="276" w:lineRule="auto"/>
              <w:ind w:left="0" w:right="-82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канализационные сооружения механической и биологической очистки стоков,</w:t>
            </w:r>
          </w:p>
          <w:p w:rsidR="009D2288" w:rsidRDefault="009D2288">
            <w:pPr>
              <w:pStyle w:val="34"/>
              <w:tabs>
                <w:tab w:val="num" w:pos="1710"/>
                <w:tab w:val="num" w:pos="2520"/>
                <w:tab w:val="left" w:pos="9638"/>
              </w:tabs>
              <w:spacing w:after="0" w:line="276" w:lineRule="auto"/>
              <w:ind w:left="0" w:right="-82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канализационные насосные станции;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объекты </w:t>
            </w:r>
            <w:r>
              <w:rPr>
                <w:sz w:val="20"/>
                <w:szCs w:val="20"/>
                <w:lang w:eastAsia="en-US"/>
              </w:rPr>
              <w:lastRenderedPageBreak/>
              <w:t>электроснабжения;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противопожарные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водоёмы и резервуары.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Не подлежат установлению.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Обслуживание автотранспорта (код 4.9)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гаражи;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стоянки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10 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100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–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Максимальная высота– 6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придорожного сервиса (код 4.9.1)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автозаправочные станции;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автосервис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20 метра.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Минимальная площадь земельного участка: 600 кв.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–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– 3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Максимальная высота – 10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Связь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6.8)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shd w:val="clear" w:color="auto" w:fill="FFFFFF"/>
                <w:lang w:eastAsia="en-US"/>
              </w:rPr>
              <w:t xml:space="preserve">Размещение объектов связи, радиовещания, телевидения, включая </w:t>
            </w:r>
            <w:r>
              <w:rPr>
                <w:sz w:val="20"/>
                <w:szCs w:val="20"/>
                <w:shd w:val="clear" w:color="auto" w:fill="FFFFFF"/>
                <w:lang w:eastAsia="en-US"/>
              </w:rPr>
              <w:lastRenderedPageBreak/>
              <w:t>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не подлежат установлению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Земельные участки (территории) общего пользования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( код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12.0)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скверы;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проезды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подлежат установлению.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9D2288" w:rsidRDefault="009D2288" w:rsidP="009D2288">
      <w:pPr>
        <w:jc w:val="both"/>
        <w:rPr>
          <w:b/>
          <w:bCs/>
        </w:rPr>
      </w:pPr>
    </w:p>
    <w:p w:rsidR="009D2288" w:rsidRDefault="009D2288" w:rsidP="009D2288">
      <w:pPr>
        <w:autoSpaceDE w:val="0"/>
        <w:autoSpaceDN w:val="0"/>
        <w:adjustRightInd w:val="0"/>
        <w:jc w:val="both"/>
      </w:pPr>
      <w:r>
        <w:rPr>
          <w:b/>
        </w:rPr>
        <w:t>Условно разрешенные виды использования</w:t>
      </w:r>
      <w:r>
        <w:t xml:space="preserve"> – не установлены.</w:t>
      </w:r>
    </w:p>
    <w:p w:rsidR="009D2288" w:rsidRDefault="009D2288" w:rsidP="009D2288">
      <w:pPr>
        <w:autoSpaceDE w:val="0"/>
        <w:autoSpaceDN w:val="0"/>
        <w:adjustRightInd w:val="0"/>
        <w:jc w:val="both"/>
      </w:pPr>
      <w:r>
        <w:rPr>
          <w:b/>
        </w:rPr>
        <w:t>Вспомогательные виды разрешенного использования</w:t>
      </w:r>
      <w:r>
        <w:t xml:space="preserve"> – не установлены.</w:t>
      </w:r>
    </w:p>
    <w:p w:rsidR="009D2288" w:rsidRDefault="009D2288" w:rsidP="009D2288">
      <w:pPr>
        <w:autoSpaceDE w:val="0"/>
        <w:autoSpaceDN w:val="0"/>
        <w:adjustRightInd w:val="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9D2288" w:rsidRDefault="009D2288" w:rsidP="009D2288">
      <w:pPr>
        <w:autoSpaceDE w:val="0"/>
        <w:autoSpaceDN w:val="0"/>
        <w:adjustRightInd w:val="0"/>
        <w:rPr>
          <w:b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Ограничения использования земельных участков и объектов капитального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 xml:space="preserve"> строительства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highlight w:val="yellow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1. Для земельных участков и иных объектов недвижимости, расположенных в </w:t>
      </w:r>
      <w:proofErr w:type="spellStart"/>
      <w:r>
        <w:rPr>
          <w:b/>
        </w:rPr>
        <w:t>водоохранных</w:t>
      </w:r>
      <w:proofErr w:type="spellEnd"/>
      <w:r>
        <w:rPr>
          <w:b/>
        </w:rPr>
        <w:t xml:space="preserve"> зонах рек и иных водных, (земельные участки в кадастровых кварталах 43:11:460301, 43:11:460401, 43:11:460402, 43:11:460201, 43:11:460202) запрещается: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использование сточных вод для удобрения почв;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осуществление авиационных мер по борьбе с вредителями и болезнями растений;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границах прибрежных защитных полос наряду с указанными выше ограничениями запрещаются: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распашка земель;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отвалов размываемых грунтов;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допускаются: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2. Для земельных участков объектов, попадающих в зоны затопления паводковыми водами с 1% </w:t>
      </w:r>
      <w:r>
        <w:rPr>
          <w:b/>
          <w:bCs/>
        </w:rPr>
        <w:t xml:space="preserve">(повторяемость 100 раз в 100 лет) </w:t>
      </w:r>
      <w:r>
        <w:rPr>
          <w:b/>
        </w:rPr>
        <w:t xml:space="preserve">и 10% </w:t>
      </w:r>
      <w:r>
        <w:rPr>
          <w:b/>
          <w:bCs/>
        </w:rPr>
        <w:t xml:space="preserve">горизонта высоких </w:t>
      </w:r>
      <w:r>
        <w:rPr>
          <w:b/>
          <w:bCs/>
        </w:rPr>
        <w:lastRenderedPageBreak/>
        <w:t xml:space="preserve">вод (повторяемость 10 раз в 10 лет) </w:t>
      </w:r>
      <w:r>
        <w:rPr>
          <w:b/>
        </w:rPr>
        <w:t xml:space="preserve">обеспеченностью горизонта высоких вод реки </w:t>
      </w:r>
      <w:proofErr w:type="spellStart"/>
      <w:r>
        <w:rPr>
          <w:b/>
        </w:rPr>
        <w:t>Кильмезь</w:t>
      </w:r>
      <w:proofErr w:type="spellEnd"/>
      <w:r>
        <w:rPr>
          <w:b/>
        </w:rPr>
        <w:t xml:space="preserve"> установлены следующие ограничения (земельные участки в кадастровых кварталах 43:11:460201, 43:11:460202):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1.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 и подтопления: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жилых зданий,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объектов социальной инфраструктуры,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производственных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складских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зданий и сооружений объектов транспортной инфраструктуры,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объектов инженерной структуры.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При проектировании и строительстве жилых зданий, зданий объектов социальной инфраструктуры, зданий и сооружений производственных и складских объектов, зданий и сооружений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подтопления, обеспечивающая: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бесперебойное и надежное функционирование жилой застройки, объектов социальной, транспортной и инженерной инфраструктур, производственных и складских объектов;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медико-санитарные условия жизни населения;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санитарно-гигиенические, социальные и рекреационные условия защищаемых территорий.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 xml:space="preserve">2.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10%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парков,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спортивных плоскостных сооружений.</w:t>
      </w:r>
    </w:p>
    <w:p w:rsidR="009D2288" w:rsidRDefault="009D2288" w:rsidP="009D2288">
      <w:pPr>
        <w:ind w:right="463" w:firstLine="567"/>
      </w:pPr>
      <w:r>
        <w:t>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t>3</w:t>
      </w:r>
      <w:r>
        <w:rPr>
          <w:b/>
        </w:rPr>
        <w:t>. Для земельных участков и других объектов недвижимости, расположенных в санитарно-защитной зоне кладбищ (земельные участки в кадастровом квартале 43:11:460301), запрещается: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строительство зданий и сооружений, не связанных с обслуживанием кладбищ, зданий и сооружений похоронного назначения, за исключением культовых и обрядных объектов;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прокладка сетей централизованного хозяйственно-питьевого водоснабжения, используемого для хозяйственно-питьевых целей населением городов и других населённых пунктов, по территории санитарно-защитных зон и кладбищ.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Раздел 5. Зоны специального назначения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  <w:r>
        <w:rPr>
          <w:b/>
        </w:rPr>
        <w:t xml:space="preserve">СН. </w:t>
      </w:r>
      <w:r>
        <w:rPr>
          <w:b/>
          <w:bCs/>
        </w:rPr>
        <w:t>Зона кладбищ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hanging="142"/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Основные виды разрешенного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2204"/>
        <w:gridCol w:w="2363"/>
        <w:gridCol w:w="4995"/>
      </w:tblGrid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п/п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 xml:space="preserve">Виды разрешенного </w:t>
            </w:r>
            <w:r>
              <w:rPr>
                <w:b/>
                <w:sz w:val="20"/>
                <w:szCs w:val="20"/>
                <w:lang w:eastAsia="en-US"/>
              </w:rPr>
              <w:lastRenderedPageBreak/>
              <w:t>использования земельных участков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 xml:space="preserve">Виды разрешенного </w:t>
            </w:r>
            <w:r>
              <w:rPr>
                <w:b/>
                <w:sz w:val="20"/>
                <w:szCs w:val="20"/>
                <w:lang w:eastAsia="en-US"/>
              </w:rPr>
              <w:lastRenderedPageBreak/>
              <w:t>использования объектов капитального строительства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 xml:space="preserve">Предельные (минимальные и (или) максимальные) </w:t>
            </w:r>
            <w:r>
              <w:rPr>
                <w:b/>
                <w:sz w:val="20"/>
                <w:szCs w:val="20"/>
                <w:lang w:eastAsia="en-US"/>
              </w:rPr>
              <w:lastRenderedPageBreak/>
              <w:t>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Ритуальная деятельность (код 12.1)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кладбище;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культовые сооружения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размер земельного участка: 300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Максимальная площадь: 40 га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Предельная высота 10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 60 %.</w:t>
            </w:r>
          </w:p>
        </w:tc>
      </w:tr>
      <w:tr w:rsidR="009D2288" w:rsidTr="009D2288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Земельные участки (территории) общего пользования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12.0)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автомобильные дороги и пешеходные тротуары в границах населенных пунктов;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пешеходные переходы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подлежат установлению</w:t>
            </w:r>
          </w:p>
        </w:tc>
      </w:tr>
    </w:tbl>
    <w:p w:rsidR="009D2288" w:rsidRDefault="009D2288" w:rsidP="009D2288">
      <w:pPr>
        <w:autoSpaceDE w:val="0"/>
        <w:autoSpaceDN w:val="0"/>
        <w:adjustRightInd w:val="0"/>
        <w:jc w:val="both"/>
      </w:pPr>
      <w:r>
        <w:rPr>
          <w:b/>
        </w:rPr>
        <w:t>Условно разрешенные виды использования</w:t>
      </w:r>
      <w:r>
        <w:t xml:space="preserve"> – не установлены.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Вспомогательные виды разрешенного использования:</w:t>
      </w:r>
    </w:p>
    <w:p w:rsidR="009D2288" w:rsidRDefault="009D2288" w:rsidP="009D2288">
      <w:pPr>
        <w:ind w:firstLine="567"/>
        <w:jc w:val="both"/>
      </w:pPr>
    </w:p>
    <w:p w:rsidR="009D2288" w:rsidRDefault="009D2288" w:rsidP="009D2288">
      <w:pPr>
        <w:ind w:firstLine="567"/>
        <w:jc w:val="both"/>
      </w:pPr>
      <w:r>
        <w:rPr>
          <w:spacing w:val="-1"/>
        </w:rPr>
        <w:t>хозяйственные строения и сооружения.</w:t>
      </w:r>
    </w:p>
    <w:p w:rsidR="009D2288" w:rsidRDefault="009D2288" w:rsidP="009D2288">
      <w:pPr>
        <w:jc w:val="both"/>
      </w:pP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Раздел 6. Зоны сельскохозяйственного использования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  <w:r>
        <w:rPr>
          <w:b/>
        </w:rPr>
        <w:t xml:space="preserve">СХ. </w:t>
      </w:r>
      <w:r>
        <w:rPr>
          <w:b/>
          <w:bCs/>
        </w:rPr>
        <w:t>Зона сельскохозяйственных угодий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hanging="142"/>
        <w:jc w:val="both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Основные виды разрешенного использования: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"/>
        <w:gridCol w:w="2524"/>
        <w:gridCol w:w="2447"/>
        <w:gridCol w:w="3741"/>
      </w:tblGrid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Растениеводство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код  1.1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>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pStyle w:val="ConsPlusNormal0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Осуществление хозяйственной деятельности, связанной с выращиванием сельскохозяйственных культур.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Содержание данного вида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разрешенного использования включает в себя содержание видов разрешенного использования с </w:t>
            </w:r>
            <w:hyperlink r:id="rId8" w:history="1">
              <w:r>
                <w:rPr>
                  <w:rStyle w:val="af3"/>
                  <w:bCs/>
                  <w:sz w:val="20"/>
                  <w:szCs w:val="20"/>
                </w:rPr>
                <w:t>кодами 1.2</w:t>
              </w:r>
            </w:hyperlink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</w:t>
            </w:r>
            <w:hyperlink r:id="rId9" w:history="1">
              <w:r>
                <w:rPr>
                  <w:rStyle w:val="af3"/>
                  <w:bCs/>
                  <w:sz w:val="20"/>
                  <w:szCs w:val="20"/>
                </w:rPr>
                <w:t>1.6</w:t>
              </w:r>
            </w:hyperlink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классификатора</w:t>
            </w:r>
          </w:p>
        </w:tc>
        <w:tc>
          <w:tcPr>
            <w:tcW w:w="4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Минимальный размер земельного участка – 10 метров.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Минимальная площадь земельного участка – 100 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Примечание: Значение предельных </w:t>
            </w:r>
            <w:r>
              <w:rPr>
                <w:sz w:val="20"/>
                <w:szCs w:val="20"/>
                <w:lang w:eastAsia="en-US"/>
              </w:rPr>
              <w:lastRenderedPageBreak/>
              <w:t>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Максимальная высота зданий, строений, сооружений – 10 м.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</w:t>
            </w:r>
            <w:r>
              <w:rPr>
                <w:sz w:val="20"/>
                <w:szCs w:val="20"/>
                <w:lang w:eastAsia="en-US"/>
              </w:rPr>
              <w:t xml:space="preserve"> – 60 %.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Животноводство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код  1.7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>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288" w:rsidRDefault="009D2288">
            <w:pPr>
              <w:spacing w:line="25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Хранение и переработка сельскохозяйственной продукции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(код 1.15)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288" w:rsidRDefault="009D2288">
            <w:pPr>
              <w:spacing w:line="25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Питомники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(код 1.17) 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288" w:rsidRDefault="009D2288">
            <w:pPr>
              <w:spacing w:line="25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Обеспечение сельскохозяйственного производства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(код 1.18)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Размещение машинно-транспортных и ремонтных станций, </w:t>
            </w:r>
            <w:r>
              <w:rPr>
                <w:sz w:val="20"/>
                <w:szCs w:val="20"/>
                <w:lang w:eastAsia="en-US"/>
              </w:rPr>
              <w:lastRenderedPageBreak/>
              <w:t>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288" w:rsidRDefault="009D2288">
            <w:pPr>
              <w:spacing w:line="25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Земельные участки (территории) общего пользования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(код 12.0) 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Не подлежат установлению</w:t>
            </w:r>
          </w:p>
        </w:tc>
      </w:tr>
    </w:tbl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autoSpaceDE w:val="0"/>
        <w:autoSpaceDN w:val="0"/>
        <w:adjustRightInd w:val="0"/>
        <w:jc w:val="both"/>
      </w:pPr>
      <w:r>
        <w:rPr>
          <w:b/>
        </w:rPr>
        <w:t>Условно разрешенные виды использования</w:t>
      </w:r>
      <w:r>
        <w:t xml:space="preserve"> – не установлены.</w:t>
      </w:r>
    </w:p>
    <w:p w:rsidR="009D2288" w:rsidRDefault="009D2288" w:rsidP="009D2288">
      <w:pPr>
        <w:autoSpaceDE w:val="0"/>
        <w:autoSpaceDN w:val="0"/>
        <w:adjustRightInd w:val="0"/>
        <w:jc w:val="both"/>
      </w:pPr>
      <w:r>
        <w:rPr>
          <w:b/>
        </w:rPr>
        <w:t>Вспомогательные виды разрешенного использования</w:t>
      </w:r>
      <w:r>
        <w:t xml:space="preserve"> – не установлены.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Ограничения использования земельных участков и объектов капитального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строительства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1. Для земельных участков и иных объектов недвижимости, расположенных в </w:t>
      </w:r>
      <w:proofErr w:type="spellStart"/>
      <w:r>
        <w:rPr>
          <w:b/>
        </w:rPr>
        <w:t>водоохранных</w:t>
      </w:r>
      <w:proofErr w:type="spellEnd"/>
      <w:r>
        <w:rPr>
          <w:b/>
        </w:rPr>
        <w:t xml:space="preserve"> зонах рек и иных водных, (земельные участки в кадастровых кварталах 43:11:460301, 43:11:460401, 43:11:460402, 43:11:460201, 43:11:460202) запрещается: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использование сточных вод для удобрения почв;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осуществление авиационных мер по борьбе с вредителями и болезнями растений;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границах прибрежных защитных полос наряду с указанными выше ограничениями запрещаются: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распашка земель;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отвалов размываемых грунтов;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допускаются: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2. Для земельных участков объектов, попадающих в зоны затопления паводковыми водами с 1% </w:t>
      </w:r>
      <w:r>
        <w:rPr>
          <w:b/>
          <w:bCs/>
        </w:rPr>
        <w:t xml:space="preserve">(повторяемость 100 раз в 100 лет) </w:t>
      </w:r>
      <w:r>
        <w:rPr>
          <w:b/>
        </w:rPr>
        <w:t xml:space="preserve">и 10% </w:t>
      </w:r>
      <w:r>
        <w:rPr>
          <w:b/>
          <w:bCs/>
        </w:rPr>
        <w:t xml:space="preserve">горизонта высоких вод (повторяемость 10 раз в 10 лет) </w:t>
      </w:r>
      <w:r>
        <w:rPr>
          <w:b/>
        </w:rPr>
        <w:t xml:space="preserve">обеспеченностью горизонта высоких вод реки </w:t>
      </w:r>
      <w:proofErr w:type="spellStart"/>
      <w:r>
        <w:rPr>
          <w:b/>
        </w:rPr>
        <w:t>Кильмезь</w:t>
      </w:r>
      <w:proofErr w:type="spellEnd"/>
      <w:r>
        <w:rPr>
          <w:b/>
        </w:rPr>
        <w:t xml:space="preserve"> установлены следующие ограничения (земельные участки в кадастровых кварталах 43:11:460201, 43:11:460202):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1.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 и подтопления: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жилых зданий,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объектов социальной инфраструктуры,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производственных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складских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зданий и сооружений объектов транспортной инфраструктуры,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объектов инженерной структуры.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При проектировании и строительстве жилых зданий, зданий объектов социальной инфраструктуры, зданий и сооружений производственных и складских объектов, зданий и сооружений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подтопления, обеспечивающая: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бесперебойное и надежное функционирование жилой застройки, объектов социальной, транспортной и инженерной инфраструктур, производственных и складских объектов;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медико-санитарные условия жизни населения;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санитарно-гигиенические, социальные и рекреационные условия защищаемых территорий.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 xml:space="preserve">2.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10%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парков,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спортивных плоскостных сооружений.</w:t>
      </w:r>
    </w:p>
    <w:p w:rsidR="009D2288" w:rsidRDefault="009D2288" w:rsidP="009D2288">
      <w:pPr>
        <w:ind w:right="463" w:firstLine="567"/>
      </w:pPr>
      <w:r>
        <w:t>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t>3</w:t>
      </w:r>
      <w:r>
        <w:rPr>
          <w:b/>
        </w:rPr>
        <w:t>. Для земельных участков и других объектов недвижимости, расположенных в санитарно-защитной зоне кладбищ (земельные участки в кадастровом квартале 43:11:460301), запрещается: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строительство зданий и сооружений, не связанных с обслуживанием кладбищ, зданий и сооружений похоронного назначения, за исключением культовых и обрядных объектов;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прокладка сетей централизованного хозяйственно-питьевого водоснабжения, используемого для хозяйственно-питьевых целей населением городов и других населённых пунктов, по территории санитарно-защитных зон и кладбищ.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Раздел 7. Зоны рекреационного назначения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  <w:rPr>
          <w:b/>
        </w:rPr>
      </w:pPr>
      <w:r>
        <w:rPr>
          <w:b/>
        </w:rPr>
        <w:t xml:space="preserve">Р-1. Зона природных ландшафтов, лесопарков </w:t>
      </w: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outlineLvl w:val="2"/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Основные виды разрешенного использования: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380"/>
        <w:gridCol w:w="1802"/>
        <w:gridCol w:w="4533"/>
      </w:tblGrid>
      <w:tr w:rsidR="009D2288" w:rsidTr="009D228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Отдых (рекреация)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5.0)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Объекты рекреационного назначения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tabs>
                <w:tab w:val="left" w:pos="1230"/>
              </w:tabs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Максимальный процент застройки 0%</w:t>
            </w:r>
          </w:p>
          <w:p w:rsidR="009D2288" w:rsidRDefault="009D2288">
            <w:pPr>
              <w:tabs>
                <w:tab w:val="left" w:pos="1230"/>
              </w:tabs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Минимальный процент озеленения 85%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Охрана природных территорий (код 9.1)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Не подлежат установлению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Общее пользование водными ресурсами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11.1)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288" w:rsidRDefault="009D2288">
            <w:pPr>
              <w:spacing w:line="25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9D2288" w:rsidTr="009D228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Гидротехнические сооружения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11.3)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Гидротехнические сооружения, необходимые для эксплуатации водохранилищ (плотины, водосбросы, водозаборные, водовыпускные и другие гидротехнические сооружения, судопропускные сооружения, </w:t>
            </w:r>
            <w:proofErr w:type="spellStart"/>
            <w:r>
              <w:rPr>
                <w:sz w:val="20"/>
                <w:szCs w:val="20"/>
                <w:lang w:eastAsia="en-US"/>
              </w:rPr>
              <w:t>рыбозащитные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и рыбопропускные сооружения, берегозащитные сооружения)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288" w:rsidRDefault="009D2288">
            <w:pPr>
              <w:spacing w:line="25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Условно разрешенные виды использования:</w:t>
      </w:r>
    </w:p>
    <w:p w:rsidR="009D2288" w:rsidRDefault="009D2288" w:rsidP="009D2288">
      <w:pPr>
        <w:widowControl w:val="0"/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2030"/>
        <w:gridCol w:w="2323"/>
        <w:gridCol w:w="4352"/>
      </w:tblGrid>
      <w:tr w:rsidR="009D2288" w:rsidTr="009D228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земельных участков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Виды разрешенного использования объектов капитального строительства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2288" w:rsidTr="009D228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Обеспечение внутреннего правопорядка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(код 8.3)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пункт полиции;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спасательные станции.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Минимальный размер земельного участка: 20 м</w:t>
            </w:r>
          </w:p>
          <w:p w:rsidR="009D2288" w:rsidRDefault="009D22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Минимальная площадь земельного участка: 400 кв.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Примечание: Значение предельных размеров </w:t>
            </w:r>
            <w:r>
              <w:rPr>
                <w:sz w:val="20"/>
                <w:szCs w:val="20"/>
                <w:lang w:eastAsia="en-US"/>
              </w:rPr>
              <w:lastRenderedPageBreak/>
              <w:t>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 м.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Максимальное количество этажей – 2.</w:t>
            </w:r>
          </w:p>
          <w:p w:rsidR="009D2288" w:rsidRDefault="009D2288">
            <w:pPr>
              <w:tabs>
                <w:tab w:val="left" w:pos="1230"/>
              </w:tabs>
              <w:autoSpaceDE w:val="0"/>
              <w:autoSpaceDN w:val="0"/>
              <w:adjustRightInd w:val="0"/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Максимальный процент застройки в границах земельного участка –</w:t>
            </w:r>
            <w:r>
              <w:rPr>
                <w:sz w:val="20"/>
                <w:szCs w:val="20"/>
                <w:lang w:eastAsia="en-US"/>
              </w:rPr>
              <w:t xml:space="preserve"> 50%.</w:t>
            </w:r>
          </w:p>
        </w:tc>
      </w:tr>
      <w:tr w:rsidR="009D2288" w:rsidTr="009D228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Отдых (рекреация)код 5.0</w:t>
            </w:r>
          </w:p>
          <w:p w:rsidR="009D2288" w:rsidRDefault="009D2288">
            <w:pPr>
              <w:autoSpaceDE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spacing w:line="276" w:lineRule="auto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Объекты рекреационного назначения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bCs/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Предельные размеры земельных участков, в том числе их площадь: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bCs/>
                <w:sz w:val="20"/>
                <w:szCs w:val="20"/>
                <w:highlight w:val="yellow"/>
                <w:lang w:eastAsia="en-US"/>
              </w:rPr>
            </w:pPr>
            <w:r>
              <w:rPr>
                <w:bCs/>
                <w:sz w:val="20"/>
                <w:szCs w:val="20"/>
                <w:highlight w:val="yellow"/>
                <w:lang w:eastAsia="en-US"/>
              </w:rPr>
              <w:t>Минимальный размер земельного участка: 20 м</w:t>
            </w:r>
          </w:p>
          <w:p w:rsidR="009D2288" w:rsidRDefault="009D2288">
            <w:pPr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Cs/>
                <w:sz w:val="20"/>
                <w:szCs w:val="20"/>
                <w:highlight w:val="yellow"/>
                <w:lang w:eastAsia="en-US"/>
              </w:rPr>
              <w:t>Минимальная площадь земельного участка: 600 кв. м.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Примечание: Значение предельных размеров земельных участков, в том числе их площади применяются только при разделе и образовании новых земельных участков, и не учитываются при уточнении ранее учтенных границ земельных участков.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м.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от красной линии улиц - 5 м,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от красной линии однополосных проездов - 3 м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  <w:p w:rsidR="009D2288" w:rsidRDefault="009D2288">
            <w:pPr>
              <w:widowControl w:val="0"/>
              <w:autoSpaceDE w:val="0"/>
              <w:spacing w:line="276" w:lineRule="auto"/>
              <w:jc w:val="both"/>
              <w:rPr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highlight w:val="yellow"/>
                <w:lang w:eastAsia="en-US"/>
              </w:rPr>
              <w:t>Максимальное количество этажей – 3.</w:t>
            </w:r>
          </w:p>
          <w:p w:rsidR="009D2288" w:rsidRDefault="009D2288">
            <w:pPr>
              <w:tabs>
                <w:tab w:val="left" w:pos="1230"/>
              </w:tabs>
              <w:autoSpaceDE w:val="0"/>
              <w:spacing w:line="276" w:lineRule="auto"/>
              <w:rPr>
                <w:highlight w:val="yellow"/>
                <w:lang w:eastAsia="en-US"/>
              </w:rPr>
            </w:pPr>
            <w:r>
              <w:rPr>
                <w:b/>
                <w:sz w:val="20"/>
                <w:szCs w:val="20"/>
                <w:highlight w:val="yellow"/>
                <w:lang w:eastAsia="en-US"/>
              </w:rPr>
              <w:t>Максимальный процент застройки в границах земельного участка –</w:t>
            </w:r>
            <w:r>
              <w:rPr>
                <w:sz w:val="20"/>
                <w:szCs w:val="20"/>
                <w:highlight w:val="yellow"/>
                <w:lang w:eastAsia="en-US"/>
              </w:rPr>
              <w:t xml:space="preserve"> 50%.</w:t>
            </w:r>
          </w:p>
        </w:tc>
      </w:tr>
    </w:tbl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D2288" w:rsidRDefault="009D2288" w:rsidP="009D2288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0"/>
          <w:szCs w:val="20"/>
          <w:lang w:eastAsia="en-US"/>
        </w:rPr>
      </w:pPr>
      <w:r>
        <w:rPr>
          <w:b/>
        </w:rPr>
        <w:lastRenderedPageBreak/>
        <w:t xml:space="preserve">Вспомогательные виды разрешенного использования (предельные параметры </w:t>
      </w:r>
      <w:r>
        <w:rPr>
          <w:b/>
          <w:bCs/>
          <w:lang w:eastAsia="en-US"/>
        </w:rPr>
        <w:t>не подлежат установлению):</w:t>
      </w:r>
    </w:p>
    <w:p w:rsidR="009D2288" w:rsidRDefault="009D2288" w:rsidP="009D2288">
      <w:pPr>
        <w:shd w:val="clear" w:color="auto" w:fill="FFFFFF"/>
        <w:tabs>
          <w:tab w:val="left" w:pos="9781"/>
        </w:tabs>
        <w:ind w:right="-82" w:firstLine="567"/>
        <w:jc w:val="both"/>
      </w:pPr>
      <w:r>
        <w:t>сети инженерно-технического обслуживания;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открытые стоянки краткосрочного хранения автомобилей;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элементы благоустройства территории (малые архитектурные форм, площадки для игр детей, отдыха взрослых, занятий спортом, игровое и спортивное оборудование, площадки для установки мусоросборников, выгула и дрессировки собак);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киоски;</w:t>
      </w:r>
    </w:p>
    <w:p w:rsidR="009D2288" w:rsidRDefault="009D2288" w:rsidP="009D2288">
      <w:pPr>
        <w:autoSpaceDE w:val="0"/>
        <w:autoSpaceDN w:val="0"/>
        <w:adjustRightInd w:val="0"/>
        <w:ind w:firstLine="567"/>
      </w:pPr>
      <w:r>
        <w:t>туалеты.</w:t>
      </w:r>
    </w:p>
    <w:p w:rsidR="009D2288" w:rsidRDefault="009D2288" w:rsidP="009D2288">
      <w:pPr>
        <w:pStyle w:val="Default"/>
        <w:jc w:val="both"/>
        <w:rPr>
          <w:b/>
          <w:bCs/>
          <w:color w:val="auto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Ограничения использования земельных участков и объектов капитального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строительства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highlight w:val="yellow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1. Для земельных участков и иных объектов недвижимости, расположенных в </w:t>
      </w:r>
      <w:proofErr w:type="spellStart"/>
      <w:r>
        <w:rPr>
          <w:b/>
        </w:rPr>
        <w:t>водоохранных</w:t>
      </w:r>
      <w:proofErr w:type="spellEnd"/>
      <w:r>
        <w:rPr>
          <w:b/>
        </w:rPr>
        <w:t xml:space="preserve"> зонах рек и иных водных, (земельные участки в кадастровых кварталах 43:11:460301, 43:11:460401, 43:11:460402, 43:11:460201, 43:11:460202) запрещается: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использование сточных вод для удобрения почв;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осуществление авиационных мер по борьбе с вредителями и болезнями растений;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границах прибрежных защитных полос наряду с указанными выше ограничениями запрещаются: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распашка земель;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размещение отвалов размываемых грунтов;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 допускаются: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D2288" w:rsidRDefault="009D2288" w:rsidP="009D2288">
      <w:pPr>
        <w:pStyle w:val="ConsPlusNormal0"/>
        <w:widowControl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b/>
        </w:rPr>
        <w:t xml:space="preserve">2. Для земельных участков объектов, попадающих в зоны затопления паводковыми водами с 1% </w:t>
      </w:r>
      <w:r>
        <w:rPr>
          <w:b/>
          <w:bCs/>
        </w:rPr>
        <w:t xml:space="preserve">(повторяемость 100 раз в 100 лет) </w:t>
      </w:r>
      <w:r>
        <w:rPr>
          <w:b/>
        </w:rPr>
        <w:t xml:space="preserve">и 10% </w:t>
      </w:r>
      <w:r>
        <w:rPr>
          <w:b/>
          <w:bCs/>
        </w:rPr>
        <w:t xml:space="preserve">горизонта высоких вод (повторяемость 10 раз в 10 лет) </w:t>
      </w:r>
      <w:r>
        <w:rPr>
          <w:b/>
        </w:rPr>
        <w:t xml:space="preserve">обеспеченностью горизонта высоких вод реки </w:t>
      </w:r>
      <w:proofErr w:type="spellStart"/>
      <w:r>
        <w:rPr>
          <w:b/>
        </w:rPr>
        <w:t>Кильмезь</w:t>
      </w:r>
      <w:proofErr w:type="spellEnd"/>
      <w:r>
        <w:rPr>
          <w:b/>
        </w:rPr>
        <w:t xml:space="preserve"> установлены следующие ограничения (земельные участки в кадастровых кварталах 43:11:460201, 43:11:460202):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1.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 и подтопления: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жилых зданий,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объектов социальной инфраструктуры,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производственных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lastRenderedPageBreak/>
        <w:t>зданий и сооружений складских объектов,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 xml:space="preserve">зданий и сооружений объектов транспортной инфраструктуры, 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зданий и сооружений объектов инженерной структуры.</w:t>
      </w:r>
    </w:p>
    <w:p w:rsidR="009D2288" w:rsidRDefault="009D2288" w:rsidP="009D2288">
      <w:pPr>
        <w:pStyle w:val="24"/>
        <w:tabs>
          <w:tab w:val="left" w:pos="9804"/>
        </w:tabs>
        <w:spacing w:after="0" w:line="240" w:lineRule="auto"/>
        <w:ind w:left="0" w:firstLine="567"/>
        <w:jc w:val="both"/>
      </w:pPr>
      <w:r>
        <w:t>При проектировании и строительстве жилых зданий, зданий объектов социальной инфраструктуры, зданий и сооружений производственных и складских объектов, зданий и сооружений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подтопления, обеспечивающая: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бесперебойное и надежное функционирование жилой застройки, объектов социальной, транспортной и инженерной инфраструктур, производственных и складских объектов;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медико-санитарные условия жизни населения;</w:t>
      </w:r>
    </w:p>
    <w:p w:rsidR="009D2288" w:rsidRDefault="009D2288" w:rsidP="009D2288">
      <w:pPr>
        <w:pStyle w:val="24"/>
        <w:tabs>
          <w:tab w:val="num" w:pos="426"/>
        </w:tabs>
        <w:spacing w:after="0" w:line="240" w:lineRule="auto"/>
        <w:ind w:left="0" w:firstLine="567"/>
        <w:jc w:val="both"/>
      </w:pPr>
      <w:r>
        <w:t>нормативные санитарно-гигиенические, социальные и рекреационные условия защищаемых территорий.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 xml:space="preserve">2. Виды ограничений использования земельных участков и объектов капитального строительства в </w:t>
      </w:r>
      <w:r>
        <w:rPr>
          <w:bCs/>
        </w:rPr>
        <w:t xml:space="preserve">зоне затопления паводковыми водами с 10% </w:t>
      </w:r>
      <w:proofErr w:type="gramStart"/>
      <w:r>
        <w:rPr>
          <w:bCs/>
        </w:rPr>
        <w:t>обеспеченностью  горизонта</w:t>
      </w:r>
      <w:proofErr w:type="gramEnd"/>
      <w:r>
        <w:rPr>
          <w:bCs/>
        </w:rPr>
        <w:t xml:space="preserve"> высоких вод: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  <w:rPr>
          <w:bCs/>
        </w:rPr>
      </w:pPr>
      <w:r>
        <w:t>В зоне затопления запрещается размещение без инженерной защиты территории от затопления: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парков,</w:t>
      </w:r>
    </w:p>
    <w:p w:rsidR="009D2288" w:rsidRDefault="009D2288" w:rsidP="009D2288">
      <w:pPr>
        <w:pStyle w:val="24"/>
        <w:spacing w:after="0" w:line="240" w:lineRule="auto"/>
        <w:ind w:left="0" w:firstLine="567"/>
        <w:jc w:val="both"/>
      </w:pPr>
      <w:r>
        <w:t>спортивных плоскостных сооружений.</w:t>
      </w:r>
    </w:p>
    <w:p w:rsidR="009D2288" w:rsidRDefault="009D2288" w:rsidP="009D2288">
      <w:pPr>
        <w:ind w:right="463" w:firstLine="567"/>
      </w:pPr>
      <w:r>
        <w:t>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водами.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  <w:rPr>
          <w:b/>
        </w:rPr>
      </w:pPr>
      <w:r>
        <w:t>3</w:t>
      </w:r>
      <w:r>
        <w:rPr>
          <w:b/>
        </w:rPr>
        <w:t>. Для земельных участков и других объектов недвижимости, расположенных в санитарно-защитной зоне кладбищ (земельные участки в кадастровом квартале 43:11:460301), запрещается: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строительство зданий и сооружений, не связанных с обслуживанием кладбищ, зданий и сооружений похоронного назначения, за исключением культовых и обрядных объектов;</w:t>
      </w:r>
    </w:p>
    <w:p w:rsidR="009D2288" w:rsidRDefault="009D2288" w:rsidP="009D2288">
      <w:pPr>
        <w:autoSpaceDE w:val="0"/>
        <w:autoSpaceDN w:val="0"/>
        <w:adjustRightInd w:val="0"/>
        <w:ind w:firstLine="540"/>
        <w:jc w:val="both"/>
      </w:pPr>
      <w:r>
        <w:t>прокладка сетей централизованного хозяйственно-питьевого водоснабжения, используемого для хозяйственно-питьевых целей населением городов и других населённых пунктов, по территории санитарно-защитных зон и кладбищ.</w:t>
      </w:r>
    </w:p>
    <w:p w:rsidR="009D2288" w:rsidRDefault="009D2288" w:rsidP="009D2288"/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8A12FE" w:rsidRDefault="008A12FE" w:rsidP="007B3FA8">
      <w:pPr>
        <w:tabs>
          <w:tab w:val="left" w:pos="2780"/>
        </w:tabs>
        <w:jc w:val="right"/>
        <w:rPr>
          <w:sz w:val="28"/>
          <w:szCs w:val="28"/>
        </w:rPr>
      </w:pPr>
    </w:p>
    <w:p w:rsidR="007B3FA8" w:rsidRDefault="007B3FA8" w:rsidP="007B3FA8">
      <w:pPr>
        <w:tabs>
          <w:tab w:val="left" w:pos="278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7B3FA8" w:rsidRDefault="007B3FA8" w:rsidP="007B3FA8">
      <w:pPr>
        <w:tabs>
          <w:tab w:val="left" w:pos="278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</w:t>
      </w:r>
      <w:proofErr w:type="spellStart"/>
      <w:r>
        <w:rPr>
          <w:sz w:val="28"/>
          <w:szCs w:val="28"/>
        </w:rPr>
        <w:t>Чернушской</w:t>
      </w:r>
      <w:proofErr w:type="spellEnd"/>
      <w:r>
        <w:rPr>
          <w:sz w:val="28"/>
          <w:szCs w:val="28"/>
        </w:rPr>
        <w:t xml:space="preserve"> </w:t>
      </w:r>
    </w:p>
    <w:p w:rsidR="007B3FA8" w:rsidRDefault="007B3FA8" w:rsidP="007B3FA8">
      <w:pPr>
        <w:tabs>
          <w:tab w:val="left" w:pos="2780"/>
        </w:tabs>
        <w:jc w:val="right"/>
        <w:rPr>
          <w:sz w:val="28"/>
          <w:szCs w:val="28"/>
        </w:rPr>
      </w:pPr>
      <w:r>
        <w:rPr>
          <w:sz w:val="28"/>
          <w:szCs w:val="28"/>
        </w:rPr>
        <w:t>сельской Думы</w:t>
      </w:r>
    </w:p>
    <w:p w:rsidR="007B3FA8" w:rsidRDefault="007B3FA8" w:rsidP="007B3FA8">
      <w:pPr>
        <w:tabs>
          <w:tab w:val="left" w:pos="278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A12FE">
        <w:rPr>
          <w:sz w:val="28"/>
          <w:szCs w:val="28"/>
        </w:rPr>
        <w:t>24</w:t>
      </w:r>
      <w:r>
        <w:rPr>
          <w:sz w:val="28"/>
          <w:szCs w:val="28"/>
        </w:rPr>
        <w:t xml:space="preserve">.07.2018г. №4/1 </w:t>
      </w:r>
    </w:p>
    <w:p w:rsidR="009D2288" w:rsidRDefault="009D2288" w:rsidP="009D2288"/>
    <w:p w:rsidR="0032167C" w:rsidRDefault="00F57E3D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7B3FA8">
        <w:rPr>
          <w:b/>
          <w:color w:val="000000"/>
          <w:sz w:val="28"/>
          <w:szCs w:val="28"/>
        </w:rPr>
        <w:t>Часть 2. Карта градостроительного зонирования</w:t>
      </w:r>
      <w:r w:rsidR="0032167C">
        <w:rPr>
          <w:b/>
          <w:color w:val="000000"/>
          <w:sz w:val="28"/>
          <w:szCs w:val="28"/>
        </w:rPr>
        <w:t xml:space="preserve"> </w:t>
      </w:r>
    </w:p>
    <w:p w:rsidR="003322FF" w:rsidRDefault="003322FF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</w:p>
    <w:p w:rsidR="00A6334B" w:rsidRDefault="00A6334B" w:rsidP="00A6334B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</w:p>
    <w:p w:rsidR="00A6334B" w:rsidRDefault="00C73BE0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45FE84A" wp14:editId="2E5F25FE">
            <wp:extent cx="5940425" cy="4267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E0" w:rsidRDefault="00C73BE0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</w:p>
    <w:p w:rsidR="00C73BE0" w:rsidRDefault="00C73BE0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DF623C" wp14:editId="23CF121B">
            <wp:extent cx="5940425" cy="36309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E0" w:rsidRDefault="00C73BE0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</w:p>
    <w:p w:rsidR="00C73BE0" w:rsidRDefault="00C73BE0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</w:p>
    <w:p w:rsidR="00C73BE0" w:rsidRDefault="00C73BE0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</w:p>
    <w:p w:rsidR="00C73BE0" w:rsidRDefault="00C73BE0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</w:p>
    <w:p w:rsidR="00C73BE0" w:rsidRDefault="00C73BE0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</w:p>
    <w:p w:rsidR="00C73BE0" w:rsidRDefault="00C73BE0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</w:p>
    <w:p w:rsidR="00A6334B" w:rsidRDefault="001F2C14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1F77AC6" wp14:editId="562AE1F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FF" w:rsidRPr="0032167C" w:rsidRDefault="00497198" w:rsidP="007B3FA8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E78E9C" wp14:editId="5B307A0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2FF" w:rsidRPr="00321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132C7"/>
    <w:multiLevelType w:val="hybridMultilevel"/>
    <w:tmpl w:val="29AAA81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DA5"/>
    <w:rsid w:val="00093F34"/>
    <w:rsid w:val="000B0A89"/>
    <w:rsid w:val="001255E4"/>
    <w:rsid w:val="00152DA5"/>
    <w:rsid w:val="00192EF8"/>
    <w:rsid w:val="001F2C14"/>
    <w:rsid w:val="002207F1"/>
    <w:rsid w:val="0022368D"/>
    <w:rsid w:val="0032167C"/>
    <w:rsid w:val="003322FF"/>
    <w:rsid w:val="00497198"/>
    <w:rsid w:val="00683A7C"/>
    <w:rsid w:val="00717D9B"/>
    <w:rsid w:val="007B3FA8"/>
    <w:rsid w:val="007B66C7"/>
    <w:rsid w:val="008A12FE"/>
    <w:rsid w:val="008B0868"/>
    <w:rsid w:val="00917283"/>
    <w:rsid w:val="009D2288"/>
    <w:rsid w:val="009E0007"/>
    <w:rsid w:val="00A6334B"/>
    <w:rsid w:val="00A709A0"/>
    <w:rsid w:val="00AF0ED3"/>
    <w:rsid w:val="00C73BE0"/>
    <w:rsid w:val="00D44C02"/>
    <w:rsid w:val="00E90626"/>
    <w:rsid w:val="00F5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0FD782-1FD4-4293-BCB2-FF244AE5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9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D2288"/>
    <w:pPr>
      <w:keepNext/>
      <w:ind w:left="399" w:right="515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9D2288"/>
    <w:pPr>
      <w:keepNext/>
      <w:ind w:left="705" w:right="458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9D228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9D2288"/>
    <w:pPr>
      <w:keepNext/>
      <w:ind w:left="360" w:right="515"/>
      <w:jc w:val="center"/>
      <w:outlineLvl w:val="3"/>
    </w:pPr>
    <w:rPr>
      <w:b/>
      <w:caps/>
    </w:rPr>
  </w:style>
  <w:style w:type="paragraph" w:styleId="5">
    <w:name w:val="heading 5"/>
    <w:basedOn w:val="a"/>
    <w:next w:val="a"/>
    <w:link w:val="50"/>
    <w:semiHidden/>
    <w:unhideWhenUsed/>
    <w:qFormat/>
    <w:rsid w:val="009D2288"/>
    <w:pPr>
      <w:keepNext/>
      <w:outlineLvl w:val="4"/>
    </w:pPr>
    <w:rPr>
      <w:u w:val="single"/>
    </w:rPr>
  </w:style>
  <w:style w:type="paragraph" w:styleId="6">
    <w:name w:val="heading 6"/>
    <w:basedOn w:val="a"/>
    <w:next w:val="a"/>
    <w:link w:val="60"/>
    <w:semiHidden/>
    <w:unhideWhenUsed/>
    <w:qFormat/>
    <w:rsid w:val="009D2288"/>
    <w:pPr>
      <w:keepNext/>
      <w:jc w:val="center"/>
      <w:outlineLvl w:val="5"/>
    </w:pPr>
    <w:rPr>
      <w:i/>
      <w:iCs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9D2288"/>
    <w:pPr>
      <w:keepNext/>
      <w:ind w:left="68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9D2288"/>
    <w:pPr>
      <w:keepNext/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9D228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locked/>
    <w:rsid w:val="00A709A0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A709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A70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Title">
    <w:name w:val="ConsTitle"/>
    <w:rsid w:val="001255E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22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9D22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9D228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9D2288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9D2288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semiHidden/>
    <w:rsid w:val="009D228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9D2288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9D22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9D2288"/>
    <w:rPr>
      <w:rFonts w:ascii="Arial" w:eastAsia="Times New Roman" w:hAnsi="Arial" w:cs="Arial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9D2288"/>
    <w:rPr>
      <w:rFonts w:ascii="Arial" w:eastAsia="Calibri" w:hAnsi="Arial" w:cs="Times New Roman"/>
      <w:sz w:val="20"/>
      <w:szCs w:val="20"/>
      <w:lang w:val="x-none" w:eastAsia="ru-RU"/>
    </w:rPr>
  </w:style>
  <w:style w:type="paragraph" w:styleId="a4">
    <w:name w:val="header"/>
    <w:basedOn w:val="a"/>
    <w:link w:val="a3"/>
    <w:uiPriority w:val="99"/>
    <w:semiHidden/>
    <w:unhideWhenUsed/>
    <w:rsid w:val="009D2288"/>
    <w:pPr>
      <w:tabs>
        <w:tab w:val="center" w:pos="4153"/>
        <w:tab w:val="right" w:pos="8306"/>
      </w:tabs>
      <w:spacing w:line="360" w:lineRule="auto"/>
      <w:ind w:firstLine="720"/>
      <w:jc w:val="both"/>
    </w:pPr>
    <w:rPr>
      <w:rFonts w:ascii="Arial" w:eastAsia="Calibri" w:hAnsi="Arial"/>
      <w:sz w:val="20"/>
      <w:szCs w:val="20"/>
      <w:lang w:val="x-none"/>
    </w:rPr>
  </w:style>
  <w:style w:type="character" w:customStyle="1" w:styleId="a5">
    <w:name w:val="Нижний колонтитул Знак"/>
    <w:basedOn w:val="a0"/>
    <w:link w:val="a6"/>
    <w:uiPriority w:val="99"/>
    <w:semiHidden/>
    <w:rsid w:val="009D2288"/>
    <w:rPr>
      <w:rFonts w:ascii="Arial" w:eastAsia="Calibri" w:hAnsi="Arial" w:cs="Times New Roman"/>
      <w:noProof/>
      <w:sz w:val="20"/>
      <w:szCs w:val="20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9D2288"/>
    <w:pPr>
      <w:tabs>
        <w:tab w:val="center" w:pos="4153"/>
        <w:tab w:val="right" w:pos="8306"/>
      </w:tabs>
    </w:pPr>
    <w:rPr>
      <w:rFonts w:ascii="Arial" w:eastAsia="Calibri" w:hAnsi="Arial"/>
      <w:noProof/>
      <w:sz w:val="20"/>
      <w:szCs w:val="20"/>
    </w:rPr>
  </w:style>
  <w:style w:type="character" w:customStyle="1" w:styleId="a7">
    <w:name w:val="Заголовок Знак"/>
    <w:basedOn w:val="a0"/>
    <w:link w:val="a8"/>
    <w:uiPriority w:val="99"/>
    <w:rsid w:val="009D2288"/>
    <w:rPr>
      <w:rFonts w:ascii="Times New Roman" w:eastAsia="Calibri" w:hAnsi="Times New Roman" w:cs="Times New Roman"/>
      <w:b/>
      <w:bCs/>
      <w:sz w:val="24"/>
      <w:szCs w:val="24"/>
      <w:lang w:val="x-none" w:eastAsia="ru-RU"/>
    </w:rPr>
  </w:style>
  <w:style w:type="paragraph" w:styleId="a8">
    <w:name w:val="Title"/>
    <w:basedOn w:val="a"/>
    <w:link w:val="a7"/>
    <w:uiPriority w:val="99"/>
    <w:qFormat/>
    <w:rsid w:val="009D2288"/>
    <w:pPr>
      <w:ind w:right="800"/>
      <w:jc w:val="center"/>
    </w:pPr>
    <w:rPr>
      <w:rFonts w:eastAsia="Calibri"/>
      <w:b/>
      <w:bCs/>
      <w:lang w:val="x-none"/>
    </w:rPr>
  </w:style>
  <w:style w:type="character" w:customStyle="1" w:styleId="a9">
    <w:name w:val="Основной текст Знак"/>
    <w:basedOn w:val="a0"/>
    <w:link w:val="aa"/>
    <w:uiPriority w:val="99"/>
    <w:semiHidden/>
    <w:rsid w:val="009D22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9"/>
    <w:uiPriority w:val="99"/>
    <w:semiHidden/>
    <w:unhideWhenUsed/>
    <w:rsid w:val="009D2288"/>
    <w:rPr>
      <w:b/>
      <w:bCs/>
    </w:rPr>
  </w:style>
  <w:style w:type="character" w:customStyle="1" w:styleId="ab">
    <w:name w:val="Основной текст с отступом Знак"/>
    <w:basedOn w:val="a0"/>
    <w:link w:val="ac"/>
    <w:uiPriority w:val="99"/>
    <w:semiHidden/>
    <w:rsid w:val="009D2288"/>
    <w:rPr>
      <w:rFonts w:ascii="Times New Roman" w:eastAsia="Calibri" w:hAnsi="Times New Roman" w:cs="Times New Roman"/>
      <w:b/>
      <w:bCs/>
      <w:sz w:val="24"/>
      <w:szCs w:val="24"/>
      <w:lang w:val="x-none" w:eastAsia="ru-RU"/>
    </w:rPr>
  </w:style>
  <w:style w:type="paragraph" w:styleId="ac">
    <w:name w:val="Body Text Indent"/>
    <w:basedOn w:val="a"/>
    <w:link w:val="ab"/>
    <w:uiPriority w:val="99"/>
    <w:semiHidden/>
    <w:unhideWhenUsed/>
    <w:rsid w:val="009D2288"/>
    <w:pPr>
      <w:ind w:firstLine="705"/>
    </w:pPr>
    <w:rPr>
      <w:rFonts w:eastAsia="Calibri"/>
      <w:b/>
      <w:bCs/>
      <w:lang w:val="x-none"/>
    </w:rPr>
  </w:style>
  <w:style w:type="character" w:customStyle="1" w:styleId="ad">
    <w:name w:val="Подзаголовок Знак"/>
    <w:basedOn w:val="a0"/>
    <w:link w:val="ae"/>
    <w:uiPriority w:val="99"/>
    <w:rsid w:val="009D2288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paragraph" w:styleId="ae">
    <w:name w:val="Subtitle"/>
    <w:basedOn w:val="a"/>
    <w:link w:val="ad"/>
    <w:uiPriority w:val="99"/>
    <w:qFormat/>
    <w:rsid w:val="009D2288"/>
    <w:pPr>
      <w:jc w:val="center"/>
    </w:pPr>
    <w:rPr>
      <w:rFonts w:eastAsia="Calibri"/>
      <w:b/>
      <w:sz w:val="20"/>
      <w:szCs w:val="20"/>
      <w:lang w:val="x-none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9D2288"/>
    <w:rPr>
      <w:rFonts w:ascii="Times New Roman" w:eastAsia="Calibri" w:hAnsi="Times New Roman" w:cs="Times New Roman"/>
      <w:b/>
      <w:bCs/>
      <w:sz w:val="24"/>
      <w:szCs w:val="24"/>
      <w:lang w:val="x-none" w:eastAsia="ru-RU"/>
    </w:rPr>
  </w:style>
  <w:style w:type="paragraph" w:styleId="22">
    <w:name w:val="Body Text 2"/>
    <w:basedOn w:val="a"/>
    <w:link w:val="21"/>
    <w:uiPriority w:val="99"/>
    <w:semiHidden/>
    <w:unhideWhenUsed/>
    <w:rsid w:val="009D2288"/>
    <w:pPr>
      <w:ind w:right="800"/>
    </w:pPr>
    <w:rPr>
      <w:rFonts w:eastAsia="Calibri"/>
      <w:b/>
      <w:bCs/>
      <w:lang w:val="x-none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9D2288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styleId="32">
    <w:name w:val="Body Text 3"/>
    <w:basedOn w:val="a"/>
    <w:link w:val="31"/>
    <w:uiPriority w:val="99"/>
    <w:semiHidden/>
    <w:unhideWhenUsed/>
    <w:rsid w:val="009D2288"/>
    <w:pPr>
      <w:ind w:right="515"/>
      <w:jc w:val="both"/>
    </w:pPr>
    <w:rPr>
      <w:rFonts w:eastAsia="Calibri"/>
      <w:lang w:val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9D22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9D2288"/>
    <w:pPr>
      <w:spacing w:after="120" w:line="480" w:lineRule="auto"/>
      <w:ind w:left="283"/>
    </w:p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9D22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9D2288"/>
    <w:pPr>
      <w:spacing w:after="120"/>
      <w:ind w:left="283"/>
    </w:pPr>
    <w:rPr>
      <w:sz w:val="16"/>
      <w:szCs w:val="16"/>
    </w:rPr>
  </w:style>
  <w:style w:type="character" w:customStyle="1" w:styleId="af">
    <w:name w:val="Текст Знак"/>
    <w:basedOn w:val="a0"/>
    <w:link w:val="af0"/>
    <w:uiPriority w:val="99"/>
    <w:semiHidden/>
    <w:rsid w:val="009D228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Plain Text"/>
    <w:basedOn w:val="a"/>
    <w:link w:val="af"/>
    <w:uiPriority w:val="99"/>
    <w:semiHidden/>
    <w:unhideWhenUsed/>
    <w:rsid w:val="009D2288"/>
    <w:rPr>
      <w:rFonts w:ascii="Courier New" w:hAnsi="Courier New" w:cs="Courier New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9D2288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D2288"/>
    <w:rPr>
      <w:rFonts w:ascii="Segoe UI" w:eastAsia="Times New Roman" w:hAnsi="Segoe UI" w:cs="Segoe UI"/>
      <w:sz w:val="18"/>
      <w:szCs w:val="18"/>
      <w:lang w:eastAsia="ru-RU"/>
    </w:rPr>
  </w:style>
  <w:style w:type="character" w:styleId="af3">
    <w:name w:val="Hyperlink"/>
    <w:semiHidden/>
    <w:unhideWhenUsed/>
    <w:rsid w:val="009D2288"/>
    <w:rPr>
      <w:color w:val="0000FF"/>
      <w:u w:val="single"/>
    </w:rPr>
  </w:style>
  <w:style w:type="paragraph" w:customStyle="1" w:styleId="Default">
    <w:name w:val="Default"/>
    <w:uiPriority w:val="99"/>
    <w:semiHidden/>
    <w:rsid w:val="009D22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1AEDA7E4BA45C87F7F2012A978D4987AED6AC04BFCF018182D45A4CD4FA7B201BB18578C421189Aq2ZFL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9917CCBCE32A3AC22BD77FFFA5E3655109C3DE2BA79DCE105724CADE165DD166942F14DF94D820DYDQ9G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0BA52F2D2E3F959C9E7FA12E8FC6B974D05B497F3C8096A4B726E2E892DC78F792A6A8E4D204DE8C182D4134fFH" TargetMode="External"/><Relationship Id="rId11" Type="http://schemas.openxmlformats.org/officeDocument/2006/relationships/image" Target="media/image2.png"/><Relationship Id="rId5" Type="http://schemas.openxmlformats.org/officeDocument/2006/relationships/hyperlink" Target="consultantplus://offline/ref=C7FAF2408958FED2709FC5D8B35B13E8E1F40145ACE929A5F4827EE99B5E8A6ED4BFBA21FDA83736v8c5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1AEDA7E4BA45C87F7F2012A978D4987AED6AC04BFCF018182D45A4CD4FA7B201BB18578C421189Bq2Z1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19460</Words>
  <Characters>110926</Characters>
  <Application>Microsoft Office Word</Application>
  <DocSecurity>0</DocSecurity>
  <Lines>924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ГалинаФедоровна</dc:creator>
  <cp:keywords/>
  <dc:description/>
  <cp:lastModifiedBy>Танзиля</cp:lastModifiedBy>
  <cp:revision>2</cp:revision>
  <cp:lastPrinted>2018-07-23T13:19:00Z</cp:lastPrinted>
  <dcterms:created xsi:type="dcterms:W3CDTF">2018-09-19T08:05:00Z</dcterms:created>
  <dcterms:modified xsi:type="dcterms:W3CDTF">2018-09-19T08:05:00Z</dcterms:modified>
</cp:coreProperties>
</file>