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29" w:rsidRDefault="009F2729" w:rsidP="00DB4FBA">
      <w:pPr>
        <w:spacing w:after="0" w:line="240" w:lineRule="auto"/>
        <w:ind w:left="1416" w:firstLine="708"/>
        <w:jc w:val="center"/>
        <w:outlineLvl w:val="0"/>
        <w:rPr>
          <w:b/>
          <w:sz w:val="28"/>
          <w:szCs w:val="28"/>
        </w:rPr>
      </w:pPr>
    </w:p>
    <w:p w:rsidR="009B1AFE" w:rsidRDefault="00E600F3" w:rsidP="00E600F3">
      <w:pPr>
        <w:spacing w:after="0" w:line="240" w:lineRule="auto"/>
        <w:ind w:left="1416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AFE">
        <w:rPr>
          <w:b/>
          <w:sz w:val="28"/>
          <w:szCs w:val="28"/>
        </w:rPr>
        <w:t>ЧЕРНУШСКАЯ СЕЛЬСКАЯ ДУМА</w:t>
      </w:r>
    </w:p>
    <w:p w:rsidR="009B1AFE" w:rsidRDefault="00E600F3" w:rsidP="00E600F3">
      <w:pPr>
        <w:spacing w:after="0"/>
        <w:ind w:left="1416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B1AFE">
        <w:rPr>
          <w:b/>
          <w:sz w:val="28"/>
          <w:szCs w:val="28"/>
        </w:rPr>
        <w:t>КИЛЬМЕЗСКОГО РАЙОНА</w:t>
      </w:r>
    </w:p>
    <w:p w:rsidR="009B1AFE" w:rsidRDefault="00E600F3" w:rsidP="00E600F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  К</w:t>
      </w:r>
      <w:r w:rsidR="009B1AFE">
        <w:rPr>
          <w:b/>
          <w:sz w:val="28"/>
          <w:szCs w:val="28"/>
        </w:rPr>
        <w:t>ИРОВСКОЙ ОБЛАСТИ</w:t>
      </w:r>
    </w:p>
    <w:p w:rsidR="009B1AFE" w:rsidRDefault="009B1AFE" w:rsidP="00876C4B">
      <w:pPr>
        <w:tabs>
          <w:tab w:val="left" w:pos="2580"/>
        </w:tabs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1AFE" w:rsidRDefault="009B1AFE" w:rsidP="009B1AFE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F574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2F5740">
        <w:rPr>
          <w:sz w:val="28"/>
          <w:szCs w:val="28"/>
        </w:rPr>
        <w:t>3</w:t>
      </w:r>
      <w:r>
        <w:rPr>
          <w:sz w:val="28"/>
          <w:szCs w:val="28"/>
        </w:rPr>
        <w:t xml:space="preserve">.2014                                                                                 № </w:t>
      </w:r>
      <w:r w:rsidR="002047CE">
        <w:rPr>
          <w:sz w:val="28"/>
          <w:szCs w:val="28"/>
        </w:rPr>
        <w:t>2/2</w:t>
      </w:r>
    </w:p>
    <w:p w:rsidR="009B1AFE" w:rsidRDefault="009B1AFE" w:rsidP="009B1AFE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9B1AFE" w:rsidRDefault="009B1AFE" w:rsidP="009B1AFE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Правила</w:t>
      </w:r>
    </w:p>
    <w:p w:rsidR="00876C4B" w:rsidRDefault="009B1AFE" w:rsidP="00876C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  <w:r w:rsidR="00424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Чернушско</w:t>
      </w:r>
      <w:r w:rsidR="00876C4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сельско</w:t>
      </w:r>
      <w:r w:rsidR="00876C4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876C4B">
        <w:rPr>
          <w:b/>
          <w:sz w:val="28"/>
          <w:szCs w:val="28"/>
        </w:rPr>
        <w:t>е Кильмезского района Кировской области</w:t>
      </w:r>
    </w:p>
    <w:p w:rsidR="009B1AFE" w:rsidRDefault="009B1AFE" w:rsidP="009B1AFE">
      <w:pPr>
        <w:rPr>
          <w:sz w:val="24"/>
          <w:szCs w:val="24"/>
        </w:rPr>
      </w:pPr>
    </w:p>
    <w:p w:rsidR="009B1AFE" w:rsidRDefault="009B1AFE" w:rsidP="001B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</w:t>
      </w:r>
      <w:r w:rsidR="00DB4FBA">
        <w:rPr>
          <w:sz w:val="28"/>
          <w:szCs w:val="28"/>
        </w:rPr>
        <w:t>с частью</w:t>
      </w:r>
      <w:r w:rsidR="00876C4B">
        <w:rPr>
          <w:sz w:val="28"/>
          <w:szCs w:val="28"/>
        </w:rPr>
        <w:t xml:space="preserve"> </w:t>
      </w:r>
      <w:r w:rsidR="00DB4FBA">
        <w:rPr>
          <w:sz w:val="28"/>
          <w:szCs w:val="28"/>
        </w:rPr>
        <w:t>2 статьи 38</w:t>
      </w:r>
      <w:r>
        <w:rPr>
          <w:sz w:val="28"/>
          <w:szCs w:val="28"/>
        </w:rPr>
        <w:t xml:space="preserve"> Градостроительного кодекса РФ, частью 2 статьи 22 Устава 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 Дума РЕШИЛА: </w:t>
      </w:r>
    </w:p>
    <w:p w:rsidR="001B2048" w:rsidRDefault="001B2048" w:rsidP="001B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Правила землепользования и застройки муниципального образования Чернушское сельское поселение утвержденные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Думой от 24.03.2009  №1/2</w:t>
      </w:r>
    </w:p>
    <w:p w:rsidR="00DB4FBA" w:rsidRDefault="00DB4FBA" w:rsidP="001B2048">
      <w:pPr>
        <w:spacing w:after="0"/>
        <w:jc w:val="both"/>
        <w:rPr>
          <w:sz w:val="28"/>
          <w:szCs w:val="28"/>
        </w:rPr>
      </w:pPr>
    </w:p>
    <w:p w:rsidR="00C519E1" w:rsidRPr="00424A4B" w:rsidRDefault="00C519E1" w:rsidP="001B2048">
      <w:pPr>
        <w:pStyle w:val="a3"/>
        <w:tabs>
          <w:tab w:val="left" w:pos="708"/>
        </w:tabs>
        <w:spacing w:after="0"/>
        <w:ind w:left="0"/>
        <w:rPr>
          <w:sz w:val="28"/>
          <w:szCs w:val="28"/>
        </w:rPr>
      </w:pPr>
      <w:r w:rsidRPr="00424A4B">
        <w:rPr>
          <w:b/>
          <w:sz w:val="28"/>
          <w:szCs w:val="28"/>
        </w:rPr>
        <w:t xml:space="preserve">1.     </w:t>
      </w:r>
      <w:proofErr w:type="gramStart"/>
      <w:r w:rsidRPr="00424A4B">
        <w:rPr>
          <w:b/>
          <w:sz w:val="28"/>
          <w:szCs w:val="28"/>
        </w:rPr>
        <w:t>ЧАСТЬ 3</w:t>
      </w:r>
      <w:r w:rsidRPr="00424A4B">
        <w:rPr>
          <w:sz w:val="28"/>
          <w:szCs w:val="28"/>
        </w:rPr>
        <w:t xml:space="preserve">   « Правил землепользования и застройки муниципального образования Чернушское сельское поселение Кильмезского района Кировской области», утвержденные решением </w:t>
      </w:r>
      <w:proofErr w:type="spellStart"/>
      <w:r w:rsidRPr="00424A4B">
        <w:rPr>
          <w:sz w:val="28"/>
          <w:szCs w:val="28"/>
        </w:rPr>
        <w:t>Чернушской</w:t>
      </w:r>
      <w:proofErr w:type="spellEnd"/>
      <w:r w:rsidRPr="00424A4B">
        <w:rPr>
          <w:sz w:val="28"/>
          <w:szCs w:val="28"/>
        </w:rPr>
        <w:t xml:space="preserve"> сельской Думой №1/2 от 24.03.2009 года  в соответствии с ч. 2 ст. 38 Градостроительного кодекса РФ применительно к каждой территориальной зоне установить размеры и параметры, которые определены в ч. 1 ст. 38 Градостроительного кодекса внести следующие изменения:</w:t>
      </w:r>
      <w:proofErr w:type="gramEnd"/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«-- в зоне</w:t>
      </w:r>
      <w:proofErr w:type="gramStart"/>
      <w:r w:rsidRPr="00424A4B">
        <w:rPr>
          <w:sz w:val="28"/>
          <w:szCs w:val="28"/>
        </w:rPr>
        <w:t xml:space="preserve"> Ж</w:t>
      </w:r>
      <w:proofErr w:type="gramEnd"/>
      <w:r w:rsidRPr="00424A4B">
        <w:rPr>
          <w:sz w:val="28"/>
          <w:szCs w:val="28"/>
        </w:rPr>
        <w:t xml:space="preserve"> -1 (зона индивидуальной застройки) </w:t>
      </w:r>
      <w:r w:rsidRPr="00424A4B">
        <w:rPr>
          <w:b/>
          <w:sz w:val="28"/>
          <w:szCs w:val="28"/>
        </w:rPr>
        <w:t xml:space="preserve">внести </w:t>
      </w:r>
      <w:r w:rsidRPr="00424A4B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  Требования к параметрам сооружений и границам земельных участков определяется</w:t>
      </w:r>
      <w:r w:rsidR="00424A4B">
        <w:rPr>
          <w:sz w:val="28"/>
          <w:szCs w:val="28"/>
        </w:rPr>
        <w:t xml:space="preserve"> в </w:t>
      </w:r>
      <w:r w:rsidRPr="00424A4B">
        <w:rPr>
          <w:sz w:val="28"/>
          <w:szCs w:val="28"/>
        </w:rPr>
        <w:t>соответствии с СП 42.13330. 2011 «</w:t>
      </w:r>
      <w:proofErr w:type="spellStart"/>
      <w:r w:rsidRPr="00424A4B">
        <w:rPr>
          <w:sz w:val="28"/>
          <w:szCs w:val="28"/>
        </w:rPr>
        <w:t>СНиП</w:t>
      </w:r>
      <w:proofErr w:type="spellEnd"/>
      <w:r w:rsidRPr="00424A4B">
        <w:rPr>
          <w:sz w:val="28"/>
          <w:szCs w:val="28"/>
        </w:rPr>
        <w:t xml:space="preserve"> 2.07.01-89* Градостроительство. Планировка».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    Минимальная площадь земельного участка: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lastRenderedPageBreak/>
        <w:t>для блокированной малоэтажной застройки – 100кв</w:t>
      </w:r>
      <w:proofErr w:type="gramStart"/>
      <w:r w:rsidRPr="00424A4B">
        <w:rPr>
          <w:sz w:val="28"/>
          <w:szCs w:val="28"/>
        </w:rPr>
        <w:t>.м</w:t>
      </w:r>
      <w:proofErr w:type="gramEnd"/>
      <w:r w:rsidRPr="00424A4B">
        <w:rPr>
          <w:sz w:val="28"/>
          <w:szCs w:val="28"/>
        </w:rPr>
        <w:t xml:space="preserve"> (без площади застройки);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для усадебной застройки – 800 кв</w:t>
      </w:r>
      <w:proofErr w:type="gramStart"/>
      <w:r w:rsidRPr="00424A4B">
        <w:rPr>
          <w:sz w:val="28"/>
          <w:szCs w:val="28"/>
        </w:rPr>
        <w:t>.м</w:t>
      </w:r>
      <w:proofErr w:type="gramEnd"/>
      <w:r w:rsidRPr="00424A4B">
        <w:rPr>
          <w:sz w:val="28"/>
          <w:szCs w:val="28"/>
        </w:rPr>
        <w:t xml:space="preserve"> (включая площадь застройки);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для индивидуальных жилых домов 400 кв</w:t>
      </w:r>
      <w:proofErr w:type="gramStart"/>
      <w:r w:rsidRPr="00424A4B">
        <w:rPr>
          <w:sz w:val="28"/>
          <w:szCs w:val="28"/>
        </w:rPr>
        <w:t>.м</w:t>
      </w:r>
      <w:proofErr w:type="gramEnd"/>
      <w:r w:rsidRPr="00424A4B">
        <w:rPr>
          <w:sz w:val="28"/>
          <w:szCs w:val="28"/>
        </w:rPr>
        <w:t xml:space="preserve"> (включая площадь застройки).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В малоэтажной многоквартирной </w:t>
      </w:r>
      <w:proofErr w:type="gramStart"/>
      <w:r w:rsidRPr="00424A4B">
        <w:rPr>
          <w:sz w:val="28"/>
          <w:szCs w:val="28"/>
        </w:rPr>
        <w:t>застройке жилые здания</w:t>
      </w:r>
      <w:proofErr w:type="gramEnd"/>
      <w:r w:rsidRPr="00424A4B">
        <w:rPr>
          <w:sz w:val="28"/>
          <w:szCs w:val="28"/>
        </w:rPr>
        <w:t xml:space="preserve"> с квартирами на первых этажах следует располагать, с отступом от красной линии </w:t>
      </w:r>
      <w:proofErr w:type="spellStart"/>
      <w:r w:rsidRPr="00424A4B">
        <w:rPr>
          <w:sz w:val="28"/>
          <w:szCs w:val="28"/>
        </w:rPr>
        <w:t>могистральных</w:t>
      </w:r>
      <w:proofErr w:type="spellEnd"/>
      <w:r w:rsidRPr="00424A4B">
        <w:rPr>
          <w:sz w:val="28"/>
          <w:szCs w:val="28"/>
        </w:rPr>
        <w:t xml:space="preserve"> улиц не менее 6м, жилых улиц и проездов не менее 3м;</w:t>
      </w:r>
    </w:p>
    <w:p w:rsid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    -в зоне ОД – 1 – (общественная зона объектов социального назначения) </w:t>
      </w:r>
      <w:r w:rsidRPr="00424A4B">
        <w:rPr>
          <w:b/>
          <w:sz w:val="28"/>
          <w:szCs w:val="28"/>
        </w:rPr>
        <w:t>внести</w:t>
      </w:r>
      <w:proofErr w:type="gramStart"/>
      <w:r w:rsidRPr="00424A4B">
        <w:rPr>
          <w:sz w:val="28"/>
          <w:szCs w:val="28"/>
        </w:rPr>
        <w:t xml:space="preserve"> </w:t>
      </w:r>
      <w:r w:rsidR="00424A4B">
        <w:rPr>
          <w:sz w:val="28"/>
          <w:szCs w:val="28"/>
        </w:rPr>
        <w:t>:</w:t>
      </w:r>
      <w:proofErr w:type="gramEnd"/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минимальное расстояние от красной линии улиц до зданий, строений, сооружений определяется проектом, но не менее 5 метров, от проезда не менее 3 метров. В существующей застройке – по существующей линии застройки.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Требования к параметрам сооружений и границам земельных участков определяются в соответствии </w:t>
      </w:r>
      <w:proofErr w:type="gramStart"/>
      <w:r w:rsidRPr="00424A4B">
        <w:rPr>
          <w:sz w:val="28"/>
          <w:szCs w:val="28"/>
        </w:rPr>
        <w:t>с</w:t>
      </w:r>
      <w:proofErr w:type="gramEnd"/>
      <w:r w:rsidRPr="00424A4B">
        <w:rPr>
          <w:sz w:val="28"/>
          <w:szCs w:val="28"/>
        </w:rPr>
        <w:t>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СП 42.13330.2011 «</w:t>
      </w:r>
      <w:proofErr w:type="spellStart"/>
      <w:r w:rsidRPr="00424A4B">
        <w:rPr>
          <w:sz w:val="28"/>
          <w:szCs w:val="28"/>
        </w:rPr>
        <w:t>СНиП</w:t>
      </w:r>
      <w:proofErr w:type="spellEnd"/>
      <w:r w:rsidRPr="00424A4B">
        <w:rPr>
          <w:sz w:val="28"/>
          <w:szCs w:val="28"/>
        </w:rPr>
        <w:t xml:space="preserve"> 2.07.01.</w:t>
      </w:r>
      <w:r w:rsidRPr="00424A4B">
        <w:rPr>
          <w:b/>
          <w:sz w:val="28"/>
          <w:szCs w:val="28"/>
        </w:rPr>
        <w:t xml:space="preserve">- </w:t>
      </w:r>
      <w:r w:rsidRPr="00424A4B">
        <w:rPr>
          <w:sz w:val="28"/>
          <w:szCs w:val="28"/>
        </w:rPr>
        <w:t>89* Градостроительство. Планировка и застройка городских и сельских поселений»;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b/>
          <w:sz w:val="28"/>
          <w:szCs w:val="28"/>
        </w:rPr>
      </w:pPr>
      <w:r w:rsidRPr="00424A4B">
        <w:rPr>
          <w:sz w:val="28"/>
          <w:szCs w:val="28"/>
        </w:rPr>
        <w:t xml:space="preserve">  </w:t>
      </w:r>
      <w:proofErr w:type="spellStart"/>
      <w:r w:rsidRPr="00424A4B">
        <w:rPr>
          <w:b/>
          <w:sz w:val="28"/>
          <w:szCs w:val="28"/>
        </w:rPr>
        <w:t>СНиП</w:t>
      </w:r>
      <w:proofErr w:type="spellEnd"/>
      <w:r w:rsidRPr="00424A4B">
        <w:rPr>
          <w:b/>
          <w:sz w:val="28"/>
          <w:szCs w:val="28"/>
        </w:rPr>
        <w:t xml:space="preserve"> 31-06-2009 «Общественные здания и сооружения</w:t>
      </w:r>
      <w:proofErr w:type="gramStart"/>
      <w:r w:rsidRPr="00424A4B">
        <w:rPr>
          <w:b/>
          <w:sz w:val="28"/>
          <w:szCs w:val="28"/>
        </w:rPr>
        <w:t>»(</w:t>
      </w:r>
      <w:proofErr w:type="gramEnd"/>
      <w:r w:rsidRPr="00424A4B">
        <w:rPr>
          <w:b/>
          <w:sz w:val="28"/>
          <w:szCs w:val="28"/>
        </w:rPr>
        <w:t xml:space="preserve">актуализированная редакция </w:t>
      </w:r>
      <w:proofErr w:type="spellStart"/>
      <w:r w:rsidRPr="00424A4B">
        <w:rPr>
          <w:b/>
          <w:sz w:val="28"/>
          <w:szCs w:val="28"/>
        </w:rPr>
        <w:t>СНиП</w:t>
      </w:r>
      <w:proofErr w:type="spellEnd"/>
      <w:r w:rsidRPr="00424A4B">
        <w:rPr>
          <w:b/>
          <w:sz w:val="28"/>
          <w:szCs w:val="28"/>
        </w:rPr>
        <w:t xml:space="preserve"> 2.08.02-89)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     -- в зоне  </w:t>
      </w:r>
      <w:proofErr w:type="gramStart"/>
      <w:r w:rsidRPr="00424A4B">
        <w:rPr>
          <w:sz w:val="28"/>
          <w:szCs w:val="28"/>
        </w:rPr>
        <w:t>П</w:t>
      </w:r>
      <w:proofErr w:type="gramEnd"/>
      <w:r w:rsidRPr="00424A4B">
        <w:rPr>
          <w:sz w:val="28"/>
          <w:szCs w:val="28"/>
        </w:rPr>
        <w:t xml:space="preserve"> -1 (зона предприятий 5 класса вредности)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внести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b/>
          <w:sz w:val="28"/>
          <w:szCs w:val="28"/>
        </w:rPr>
      </w:pPr>
      <w:r w:rsidRPr="00424A4B">
        <w:rPr>
          <w:b/>
          <w:sz w:val="28"/>
          <w:szCs w:val="28"/>
        </w:rPr>
        <w:t xml:space="preserve">не </w:t>
      </w:r>
      <w:proofErr w:type="gramStart"/>
      <w:r w:rsidRPr="00424A4B">
        <w:rPr>
          <w:b/>
          <w:sz w:val="28"/>
          <w:szCs w:val="28"/>
        </w:rPr>
        <w:t>установлены</w:t>
      </w:r>
      <w:proofErr w:type="gramEnd"/>
      <w:r w:rsidRPr="00424A4B">
        <w:rPr>
          <w:b/>
          <w:sz w:val="28"/>
          <w:szCs w:val="28"/>
        </w:rPr>
        <w:t xml:space="preserve">.   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    -- в зоне  </w:t>
      </w:r>
      <w:proofErr w:type="gramStart"/>
      <w:r w:rsidRPr="00424A4B">
        <w:rPr>
          <w:sz w:val="28"/>
          <w:szCs w:val="28"/>
        </w:rPr>
        <w:t>Р</w:t>
      </w:r>
      <w:proofErr w:type="gramEnd"/>
      <w:r w:rsidRPr="00424A4B">
        <w:rPr>
          <w:sz w:val="28"/>
          <w:szCs w:val="28"/>
        </w:rPr>
        <w:t xml:space="preserve"> -1 (зона природных ландшафтов и лесопарков)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внести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b/>
          <w:sz w:val="28"/>
          <w:szCs w:val="28"/>
        </w:rPr>
      </w:pPr>
      <w:r w:rsidRPr="00424A4B">
        <w:rPr>
          <w:b/>
          <w:sz w:val="28"/>
          <w:szCs w:val="28"/>
        </w:rPr>
        <w:t xml:space="preserve">не </w:t>
      </w:r>
      <w:proofErr w:type="gramStart"/>
      <w:r w:rsidRPr="00424A4B">
        <w:rPr>
          <w:b/>
          <w:sz w:val="28"/>
          <w:szCs w:val="28"/>
        </w:rPr>
        <w:t>установлены</w:t>
      </w:r>
      <w:proofErr w:type="gramEnd"/>
      <w:r w:rsidRPr="00424A4B">
        <w:rPr>
          <w:b/>
          <w:sz w:val="28"/>
          <w:szCs w:val="28"/>
        </w:rPr>
        <w:t xml:space="preserve">.    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-- в зоне  СХ -1 (зона сельскохозяйственных угодий)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lastRenderedPageBreak/>
        <w:t>внести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b/>
          <w:sz w:val="28"/>
          <w:szCs w:val="28"/>
        </w:rPr>
      </w:pPr>
      <w:r w:rsidRPr="00424A4B">
        <w:rPr>
          <w:b/>
          <w:sz w:val="28"/>
          <w:szCs w:val="28"/>
        </w:rPr>
        <w:t xml:space="preserve">не </w:t>
      </w:r>
      <w:proofErr w:type="gramStart"/>
      <w:r w:rsidRPr="00424A4B">
        <w:rPr>
          <w:b/>
          <w:sz w:val="28"/>
          <w:szCs w:val="28"/>
        </w:rPr>
        <w:t>установлены</w:t>
      </w:r>
      <w:proofErr w:type="gramEnd"/>
      <w:r w:rsidRPr="00424A4B">
        <w:rPr>
          <w:b/>
          <w:sz w:val="28"/>
          <w:szCs w:val="28"/>
        </w:rPr>
        <w:t>.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 xml:space="preserve">         -- в зоне  СН (зона специального назначения</w:t>
      </w:r>
      <w:proofErr w:type="gramStart"/>
      <w:r w:rsidRPr="00424A4B">
        <w:rPr>
          <w:sz w:val="28"/>
          <w:szCs w:val="28"/>
        </w:rPr>
        <w:t xml:space="preserve"> )</w:t>
      </w:r>
      <w:proofErr w:type="gramEnd"/>
      <w:r w:rsidRPr="00424A4B">
        <w:rPr>
          <w:sz w:val="28"/>
          <w:szCs w:val="28"/>
        </w:rPr>
        <w:t xml:space="preserve"> Предназначена для размещения объектов ритуального назначения, а также складирования и захоронения отходов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b/>
          <w:sz w:val="28"/>
          <w:szCs w:val="28"/>
        </w:rPr>
        <w:t>внести</w:t>
      </w:r>
      <w:r w:rsidRPr="00424A4B">
        <w:rPr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Вновь создаваемые места погребения должны размещаться на расстоянии не менее 300</w:t>
      </w:r>
      <w:r w:rsidR="00424A4B">
        <w:rPr>
          <w:sz w:val="28"/>
          <w:szCs w:val="28"/>
        </w:rPr>
        <w:t xml:space="preserve"> </w:t>
      </w:r>
      <w:r w:rsidRPr="00424A4B">
        <w:rPr>
          <w:sz w:val="28"/>
          <w:szCs w:val="28"/>
        </w:rPr>
        <w:t>метров от границ территории жилой застройки:</w:t>
      </w:r>
    </w:p>
    <w:p w:rsidR="00C519E1" w:rsidRPr="00424A4B" w:rsidRDefault="00C519E1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424A4B">
        <w:rPr>
          <w:sz w:val="28"/>
          <w:szCs w:val="28"/>
        </w:rPr>
        <w:t>максимальная площадь кладбища -40 000кв.м.</w:t>
      </w:r>
    </w:p>
    <w:p w:rsidR="00C519E1" w:rsidRDefault="00C519E1" w:rsidP="00C519E1">
      <w:pPr>
        <w:pStyle w:val="a3"/>
        <w:tabs>
          <w:tab w:val="left" w:pos="708"/>
        </w:tabs>
        <w:ind w:left="0"/>
        <w:rPr>
          <w:sz w:val="24"/>
          <w:szCs w:val="24"/>
        </w:rPr>
      </w:pPr>
      <w:r w:rsidRPr="00424A4B">
        <w:rPr>
          <w:sz w:val="28"/>
          <w:szCs w:val="28"/>
        </w:rPr>
        <w:t>ширина зоны зеленых насаждени</w:t>
      </w:r>
      <w:proofErr w:type="gramStart"/>
      <w:r w:rsidRPr="00424A4B">
        <w:rPr>
          <w:sz w:val="28"/>
          <w:szCs w:val="28"/>
        </w:rPr>
        <w:t>й(</w:t>
      </w:r>
      <w:proofErr w:type="gramEnd"/>
      <w:r w:rsidRPr="00424A4B">
        <w:rPr>
          <w:sz w:val="28"/>
          <w:szCs w:val="28"/>
        </w:rPr>
        <w:t>зона моральной защиты0 по периметру кладбища не менее 20м</w:t>
      </w:r>
      <w:r>
        <w:rPr>
          <w:sz w:val="24"/>
          <w:szCs w:val="24"/>
        </w:rPr>
        <w:t>.</w:t>
      </w:r>
    </w:p>
    <w:p w:rsidR="002F5740" w:rsidRDefault="002F5740" w:rsidP="00C519E1">
      <w:pPr>
        <w:pStyle w:val="a3"/>
        <w:tabs>
          <w:tab w:val="left" w:pos="708"/>
        </w:tabs>
        <w:ind w:left="0"/>
        <w:rPr>
          <w:sz w:val="24"/>
          <w:szCs w:val="24"/>
        </w:rPr>
      </w:pPr>
    </w:p>
    <w:p w:rsidR="002F5740" w:rsidRDefault="002F5740" w:rsidP="00C519E1">
      <w:pPr>
        <w:pStyle w:val="a3"/>
        <w:tabs>
          <w:tab w:val="left" w:pos="708"/>
        </w:tabs>
        <w:ind w:left="0"/>
        <w:rPr>
          <w:sz w:val="24"/>
          <w:szCs w:val="24"/>
        </w:rPr>
      </w:pPr>
    </w:p>
    <w:p w:rsidR="002F5740" w:rsidRDefault="002F5740" w:rsidP="00C519E1">
      <w:pPr>
        <w:pStyle w:val="a3"/>
        <w:tabs>
          <w:tab w:val="left" w:pos="708"/>
        </w:tabs>
        <w:ind w:left="0"/>
        <w:rPr>
          <w:sz w:val="24"/>
          <w:szCs w:val="24"/>
        </w:rPr>
      </w:pPr>
    </w:p>
    <w:p w:rsidR="002F5740" w:rsidRDefault="002F5740" w:rsidP="00C519E1">
      <w:pPr>
        <w:pStyle w:val="a3"/>
        <w:tabs>
          <w:tab w:val="left" w:pos="708"/>
        </w:tabs>
        <w:ind w:left="0"/>
        <w:rPr>
          <w:sz w:val="24"/>
          <w:szCs w:val="24"/>
        </w:rPr>
      </w:pPr>
    </w:p>
    <w:p w:rsidR="002F5740" w:rsidRPr="002F5740" w:rsidRDefault="002F5740" w:rsidP="00C519E1">
      <w:pPr>
        <w:pStyle w:val="a3"/>
        <w:tabs>
          <w:tab w:val="left" w:pos="708"/>
        </w:tabs>
        <w:ind w:left="0"/>
        <w:rPr>
          <w:sz w:val="28"/>
          <w:szCs w:val="28"/>
        </w:rPr>
      </w:pPr>
      <w:r w:rsidRPr="002F574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Г.Ф.</w:t>
      </w:r>
      <w:proofErr w:type="gramStart"/>
      <w:r>
        <w:rPr>
          <w:sz w:val="28"/>
          <w:szCs w:val="28"/>
        </w:rPr>
        <w:t>Грозных</w:t>
      </w:r>
      <w:proofErr w:type="gramEnd"/>
    </w:p>
    <w:sectPr w:rsidR="002F5740" w:rsidRPr="002F5740" w:rsidSect="00E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FE"/>
    <w:rsid w:val="00067866"/>
    <w:rsid w:val="0013530B"/>
    <w:rsid w:val="001B2048"/>
    <w:rsid w:val="002047CE"/>
    <w:rsid w:val="002329DA"/>
    <w:rsid w:val="002F5740"/>
    <w:rsid w:val="00424A4B"/>
    <w:rsid w:val="00447E69"/>
    <w:rsid w:val="005C6276"/>
    <w:rsid w:val="006B3381"/>
    <w:rsid w:val="00876C4B"/>
    <w:rsid w:val="009B1AFE"/>
    <w:rsid w:val="009F2729"/>
    <w:rsid w:val="00A03B21"/>
    <w:rsid w:val="00B25EA0"/>
    <w:rsid w:val="00C30C20"/>
    <w:rsid w:val="00C519E1"/>
    <w:rsid w:val="00C927B5"/>
    <w:rsid w:val="00DA1B84"/>
    <w:rsid w:val="00DB4FBA"/>
    <w:rsid w:val="00E351F9"/>
    <w:rsid w:val="00E600F3"/>
    <w:rsid w:val="00E85A61"/>
    <w:rsid w:val="00F2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19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2014-01-29T08:05:00Z</cp:lastPrinted>
  <dcterms:created xsi:type="dcterms:W3CDTF">2014-01-17T09:47:00Z</dcterms:created>
  <dcterms:modified xsi:type="dcterms:W3CDTF">2014-02-28T12:30:00Z</dcterms:modified>
</cp:coreProperties>
</file>